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45CA" w14:textId="77777777" w:rsidR="0042434A" w:rsidRPr="0042434A" w:rsidRDefault="0042434A">
      <w:pPr>
        <w:jc w:val="center"/>
        <w:rPr>
          <w:rFonts w:ascii="Times New Roman" w:eastAsia="Times New Roman" w:hAnsi="Times New Roman" w:cs="Times New Roman"/>
          <w:b/>
          <w:sz w:val="24"/>
          <w:szCs w:val="24"/>
          <w:u w:val="single"/>
        </w:rPr>
      </w:pPr>
    </w:p>
    <w:p w14:paraId="0FEC45CB" w14:textId="77777777" w:rsidR="003159E7" w:rsidRDefault="000809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MEMORANDUM OF UNDERSTANDING</w:t>
      </w:r>
    </w:p>
    <w:p w14:paraId="0FEC45CC" w14:textId="77777777" w:rsidR="003159E7" w:rsidRDefault="0008096E">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(MOU)</w:t>
      </w:r>
    </w:p>
    <w:p w14:paraId="0FEC45CD" w14:textId="77777777" w:rsidR="003159E7" w:rsidRDefault="000809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BETWEEN</w:t>
      </w:r>
    </w:p>
    <w:p w14:paraId="0FEC45CE" w14:textId="145B653B" w:rsidR="003159E7" w:rsidRDefault="004B5980">
      <w:pPr>
        <w:jc w:val="center"/>
        <w:rPr>
          <w:rFonts w:ascii="Times New Roman" w:eastAsia="Times New Roman" w:hAnsi="Times New Roman" w:cs="Times New Roman"/>
          <w:sz w:val="24"/>
          <w:szCs w:val="24"/>
        </w:rPr>
      </w:pPr>
      <w:r>
        <w:rPr>
          <w:noProof/>
        </w:rPr>
        <w:drawing>
          <wp:inline distT="0" distB="0" distL="0" distR="0" wp14:anchorId="07760714" wp14:editId="594C5134">
            <wp:extent cx="2228850" cy="2297430"/>
            <wp:effectExtent l="0" t="0" r="0" b="7620"/>
            <wp:docPr id="872439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39592"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28850" cy="2297430"/>
                    </a:xfrm>
                    <a:prstGeom prst="rect">
                      <a:avLst/>
                    </a:prstGeom>
                  </pic:spPr>
                </pic:pic>
              </a:graphicData>
            </a:graphic>
          </wp:inline>
        </w:drawing>
      </w:r>
    </w:p>
    <w:p w14:paraId="0FEC45CF" w14:textId="70111F78" w:rsidR="003159E7" w:rsidRDefault="00E628F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OF PRACTICAL</w:t>
      </w:r>
      <w:r w:rsidR="0008096E">
        <w:rPr>
          <w:rFonts w:ascii="Times New Roman" w:eastAsia="Times New Roman" w:hAnsi="Times New Roman" w:cs="Times New Roman"/>
          <w:b/>
          <w:sz w:val="24"/>
          <w:szCs w:val="24"/>
        </w:rPr>
        <w:t xml:space="preserve"> TRAINING </w:t>
      </w:r>
      <w:r w:rsidR="0008096E" w:rsidRPr="00DE0A99">
        <w:rPr>
          <w:rFonts w:ascii="Times New Roman" w:eastAsia="Times New Roman" w:hAnsi="Times New Roman" w:cs="Times New Roman"/>
          <w:b/>
          <w:sz w:val="24"/>
          <w:szCs w:val="24"/>
          <w:highlight w:val="yellow"/>
        </w:rPr>
        <w:t>(</w:t>
      </w:r>
      <w:r>
        <w:rPr>
          <w:rFonts w:ascii="Times New Roman" w:eastAsia="Times New Roman" w:hAnsi="Times New Roman" w:cs="Times New Roman"/>
          <w:b/>
          <w:sz w:val="24"/>
          <w:szCs w:val="24"/>
          <w:highlight w:val="yellow"/>
        </w:rPr>
        <w:t>EASTERN REGION</w:t>
      </w:r>
      <w:r w:rsidR="0008096E" w:rsidRPr="00DE0A99">
        <w:rPr>
          <w:rFonts w:ascii="Times New Roman" w:eastAsia="Times New Roman" w:hAnsi="Times New Roman" w:cs="Times New Roman"/>
          <w:b/>
          <w:sz w:val="24"/>
          <w:szCs w:val="24"/>
          <w:highlight w:val="yellow"/>
        </w:rPr>
        <w:t>)</w:t>
      </w:r>
      <w:r w:rsidR="0008096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KOLKATA</w:t>
      </w:r>
    </w:p>
    <w:p w14:paraId="0FEC45D0" w14:textId="77777777" w:rsidR="001802E4" w:rsidRDefault="000809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 autonomous body of </w:t>
      </w:r>
    </w:p>
    <w:p w14:paraId="0FEC45D1" w14:textId="77777777" w:rsidR="003159E7" w:rsidRPr="00200056" w:rsidRDefault="0008096E">
      <w:pPr>
        <w:jc w:val="center"/>
        <w:rPr>
          <w:rFonts w:ascii="Times New Roman" w:eastAsia="Times New Roman" w:hAnsi="Times New Roman" w:cs="Times New Roman"/>
          <w:b/>
          <w:sz w:val="32"/>
          <w:szCs w:val="32"/>
        </w:rPr>
      </w:pPr>
      <w:r w:rsidRPr="00200056">
        <w:rPr>
          <w:rFonts w:ascii="Times New Roman" w:eastAsia="Times New Roman" w:hAnsi="Times New Roman" w:cs="Times New Roman"/>
          <w:b/>
          <w:sz w:val="36"/>
          <w:szCs w:val="36"/>
        </w:rPr>
        <w:t>Ministry of Education, Government of India</w:t>
      </w:r>
    </w:p>
    <w:p w14:paraId="0FEC45D2" w14:textId="77777777" w:rsidR="00842E44" w:rsidRDefault="00842E44">
      <w:pPr>
        <w:jc w:val="center"/>
        <w:rPr>
          <w:rFonts w:ascii="Times New Roman" w:eastAsia="Times New Roman" w:hAnsi="Times New Roman" w:cs="Times New Roman"/>
          <w:sz w:val="24"/>
          <w:szCs w:val="24"/>
        </w:rPr>
      </w:pPr>
    </w:p>
    <w:p w14:paraId="0FEC45D3" w14:textId="77777777" w:rsidR="003159E7" w:rsidRDefault="000809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&amp;</w:t>
      </w:r>
    </w:p>
    <w:p w14:paraId="0FEC45D4" w14:textId="77777777" w:rsidR="003159E7" w:rsidRDefault="003159E7" w:rsidP="001F4E67">
      <w:pPr>
        <w:rPr>
          <w:rFonts w:ascii="Times New Roman" w:eastAsia="Times New Roman" w:hAnsi="Times New Roman" w:cs="Times New Roman"/>
          <w:sz w:val="24"/>
          <w:szCs w:val="24"/>
        </w:rPr>
      </w:pPr>
    </w:p>
    <w:tbl>
      <w:tblPr>
        <w:tblW w:w="4082" w:type="dxa"/>
        <w:jc w:val="center"/>
        <w:tblBorders>
          <w:top w:val="nil"/>
          <w:left w:val="nil"/>
          <w:bottom w:val="nil"/>
          <w:right w:val="nil"/>
          <w:insideH w:val="nil"/>
          <w:insideV w:val="nil"/>
        </w:tblBorders>
        <w:tblLayout w:type="fixed"/>
        <w:tblLook w:val="0400" w:firstRow="0" w:lastRow="0" w:firstColumn="0" w:lastColumn="0" w:noHBand="0" w:noVBand="1"/>
      </w:tblPr>
      <w:tblGrid>
        <w:gridCol w:w="4082"/>
      </w:tblGrid>
      <w:tr w:rsidR="003159E7" w14:paraId="0FEC45D6" w14:textId="77777777">
        <w:trPr>
          <w:trHeight w:val="2537"/>
          <w:jc w:val="center"/>
        </w:trPr>
        <w:tc>
          <w:tcPr>
            <w:tcW w:w="4082" w:type="dxa"/>
            <w:vAlign w:val="center"/>
          </w:tcPr>
          <w:p w14:paraId="0FEC45D5" w14:textId="0CCDCC37" w:rsidR="003159E7" w:rsidRDefault="00E628F7">
            <w:pPr>
              <w:jc w:val="center"/>
            </w:pPr>
            <w:r>
              <w:rPr>
                <w:noProof/>
                <w:lang w:val="en-IN" w:bidi="hi-IN"/>
              </w:rPr>
              <mc:AlternateContent>
                <mc:Choice Requires="wps">
                  <w:drawing>
                    <wp:inline distT="0" distB="0" distL="0" distR="0" wp14:anchorId="0FEC4662" wp14:editId="6B53E6E5">
                      <wp:extent cx="1533525" cy="1419225"/>
                      <wp:effectExtent l="12700" t="11430" r="6350" b="7620"/>
                      <wp:docPr id="14238490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19225"/>
                              </a:xfrm>
                              <a:prstGeom prst="rect">
                                <a:avLst/>
                              </a:prstGeom>
                              <a:solidFill>
                                <a:srgbClr val="FFFFFF"/>
                              </a:solidFill>
                              <a:ln w="9525">
                                <a:solidFill>
                                  <a:srgbClr val="000000"/>
                                </a:solidFill>
                                <a:miter lim="800000"/>
                                <a:headEnd/>
                                <a:tailEnd/>
                              </a:ln>
                            </wps:spPr>
                            <wps:txbx>
                              <w:txbxContent>
                                <w:p w14:paraId="0FEC4671" w14:textId="77777777" w:rsidR="00614001" w:rsidRPr="00614001" w:rsidRDefault="00614001" w:rsidP="00426C8A">
                                  <w:pPr>
                                    <w:jc w:val="center"/>
                                    <w:rPr>
                                      <w:lang w:val="en-IN"/>
                                    </w:rPr>
                                  </w:pPr>
                                  <w:r>
                                    <w:rPr>
                                      <w:lang w:val="en-IN"/>
                                    </w:rPr>
                                    <w:t>Logo</w:t>
                                  </w:r>
                                </w:p>
                              </w:txbxContent>
                            </wps:txbx>
                            <wps:bodyPr rot="0" vert="horz" wrap="square" lIns="91440" tIns="45720" rIns="91440" bIns="45720" anchor="t" anchorCtr="0" upright="1">
                              <a:noAutofit/>
                            </wps:bodyPr>
                          </wps:wsp>
                        </a:graphicData>
                      </a:graphic>
                    </wp:inline>
                  </w:drawing>
                </mc:Choice>
                <mc:Fallback>
                  <w:pict>
                    <v:shapetype w14:anchorId="0FEC4662" id="_x0000_t202" coordsize="21600,21600" o:spt="202" path="m,l,21600r21600,l21600,xe">
                      <v:stroke joinstyle="miter"/>
                      <v:path gradientshapeok="t" o:connecttype="rect"/>
                    </v:shapetype>
                    <v:shape id="Text Box 2" o:spid="_x0000_s1026" type="#_x0000_t202" style="width:120.75pt;height:1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">
                      <v:textbox>
                        <w:txbxContent>
                          <w:p w14:paraId="0FEC4671" w14:textId="77777777" w:rsidR="00614001" w:rsidRPr="00614001" w:rsidRDefault="00614001" w:rsidP="00426C8A">
                            <w:pPr>
                              <w:jc w:val="center"/>
                              <w:rPr>
                                <w:lang w:val="en-IN"/>
                              </w:rPr>
                            </w:pPr>
                            <w:r>
                              <w:rPr>
                                <w:lang w:val="en-IN"/>
                              </w:rPr>
                              <w:t>Logo</w:t>
                            </w:r>
                          </w:p>
                        </w:txbxContent>
                      </v:textbox>
                      <w10:anchorlock/>
                    </v:shape>
                  </w:pict>
                </mc:Fallback>
              </mc:AlternateContent>
            </w:r>
          </w:p>
        </w:tc>
      </w:tr>
    </w:tbl>
    <w:p w14:paraId="0FEC45D7" w14:textId="77777777" w:rsidR="003159E7" w:rsidRPr="001479D8" w:rsidRDefault="001479D8" w:rsidP="332EC730">
      <w:pPr>
        <w:jc w:val="center"/>
        <w:rPr>
          <w:rFonts w:ascii="Times New Roman" w:eastAsia="Times New Roman" w:hAnsi="Times New Roman" w:cs="Times New Roman"/>
          <w:b/>
          <w:bCs/>
          <w:i/>
          <w:iCs/>
        </w:rPr>
      </w:pPr>
      <w:r w:rsidRPr="332EC730">
        <w:rPr>
          <w:rFonts w:ascii="Times New Roman" w:eastAsia="Times New Roman" w:hAnsi="Times New Roman" w:cs="Times New Roman"/>
          <w:b/>
          <w:bCs/>
          <w:i/>
          <w:iCs/>
          <w:highlight w:val="yellow"/>
        </w:rPr>
        <w:t>Name</w:t>
      </w:r>
      <w:r w:rsidR="11F9F888" w:rsidRPr="332EC730">
        <w:rPr>
          <w:rFonts w:ascii="Times New Roman" w:eastAsia="Times New Roman" w:hAnsi="Times New Roman" w:cs="Times New Roman"/>
          <w:b/>
          <w:bCs/>
          <w:i/>
          <w:iCs/>
          <w:highlight w:val="yellow"/>
        </w:rPr>
        <w:t xml:space="preserve"> of</w:t>
      </w:r>
      <w:r w:rsidR="00067843">
        <w:rPr>
          <w:rFonts w:ascii="Times New Roman" w:eastAsia="Times New Roman" w:hAnsi="Times New Roman" w:cs="Times New Roman"/>
          <w:b/>
          <w:bCs/>
          <w:i/>
          <w:iCs/>
          <w:highlight w:val="yellow"/>
        </w:rPr>
        <w:t xml:space="preserve"> HEI</w:t>
      </w:r>
    </w:p>
    <w:p w14:paraId="0FEC45D8" w14:textId="77777777" w:rsidR="008043E5" w:rsidRDefault="008043E5">
      <w:pPr>
        <w:jc w:val="center"/>
        <w:rPr>
          <w:rFonts w:ascii="Times New Roman" w:eastAsia="Times New Roman" w:hAnsi="Times New Roman" w:cs="Times New Roman"/>
          <w:sz w:val="24"/>
          <w:szCs w:val="24"/>
        </w:rPr>
      </w:pPr>
    </w:p>
    <w:p w14:paraId="0FEC45D9" w14:textId="77777777" w:rsidR="003159E7" w:rsidRDefault="0008096E">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for</w:t>
      </w:r>
    </w:p>
    <w:p w14:paraId="0FEC45DA" w14:textId="77777777" w:rsidR="003159E7" w:rsidRDefault="0008096E" w:rsidP="0042434A">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Implementation of Apprenticeship Embedded </w:t>
      </w:r>
      <w:r w:rsidR="001802E4">
        <w:rPr>
          <w:rFonts w:ascii="Times New Roman" w:eastAsia="Times New Roman" w:hAnsi="Times New Roman" w:cs="Times New Roman"/>
          <w:b/>
          <w:sz w:val="24"/>
          <w:szCs w:val="24"/>
        </w:rPr>
        <w:t>Degree</w:t>
      </w:r>
      <w:r>
        <w:rPr>
          <w:rFonts w:ascii="Times New Roman" w:eastAsia="Times New Roman" w:hAnsi="Times New Roman" w:cs="Times New Roman"/>
          <w:b/>
          <w:sz w:val="24"/>
          <w:szCs w:val="24"/>
        </w:rPr>
        <w:t xml:space="preserve"> Programme</w:t>
      </w:r>
      <w:r w:rsidR="00E55D8D">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(AEDP) under </w:t>
      </w:r>
      <w:r w:rsidR="00015DD5">
        <w:rPr>
          <w:rFonts w:ascii="Times New Roman" w:eastAsia="Times New Roman" w:hAnsi="Times New Roman" w:cs="Times New Roman"/>
          <w:b/>
          <w:sz w:val="24"/>
          <w:szCs w:val="24"/>
        </w:rPr>
        <w:t xml:space="preserve">the </w:t>
      </w:r>
      <w:r>
        <w:rPr>
          <w:rFonts w:ascii="Times New Roman" w:eastAsia="Times New Roman" w:hAnsi="Times New Roman" w:cs="Times New Roman"/>
          <w:b/>
          <w:sz w:val="24"/>
          <w:szCs w:val="24"/>
        </w:rPr>
        <w:t>National Apprenticeship Training Scheme (NATS) of Ministry of Education, Government of India.</w:t>
      </w:r>
      <w:r>
        <w:br w:type="page"/>
      </w:r>
    </w:p>
    <w:p w14:paraId="0FEC45DB" w14:textId="77777777" w:rsidR="003159E7" w:rsidRDefault="0008096E">
      <w:pPr>
        <w:spacing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MEMORANDUM OF UNDERSTADING</w:t>
      </w:r>
    </w:p>
    <w:p w14:paraId="0FEC45DC" w14:textId="77777777" w:rsidR="003159E7" w:rsidRDefault="00741B35">
      <w:pPr>
        <w:spacing w:line="360" w:lineRule="auto"/>
        <w:ind w:firstLine="720"/>
        <w:jc w:val="both"/>
        <w:rPr>
          <w:rFonts w:ascii="Times New Roman" w:eastAsia="Times New Roman" w:hAnsi="Times New Roman" w:cs="Times New Roman"/>
          <w:sz w:val="24"/>
          <w:szCs w:val="24"/>
        </w:rPr>
      </w:pPr>
      <w:r w:rsidRPr="00614001">
        <w:rPr>
          <w:rFonts w:ascii="Times New Roman" w:eastAsia="Times New Roman" w:hAnsi="Times New Roman" w:cs="Times New Roman"/>
          <w:sz w:val="24"/>
          <w:szCs w:val="24"/>
        </w:rPr>
        <w:t xml:space="preserve">This Memorandum of Understanding </w:t>
      </w:r>
      <w:r>
        <w:rPr>
          <w:rFonts w:ascii="Times New Roman" w:eastAsia="Times New Roman" w:hAnsi="Times New Roman" w:cs="Times New Roman"/>
          <w:sz w:val="24"/>
          <w:szCs w:val="24"/>
        </w:rPr>
        <w:t>(here in after referred to as “MoU”) is executed</w:t>
      </w:r>
      <w:r w:rsidRPr="00614001">
        <w:rPr>
          <w:rFonts w:ascii="Times New Roman" w:eastAsia="Times New Roman" w:hAnsi="Times New Roman" w:cs="Times New Roman"/>
          <w:sz w:val="24"/>
          <w:szCs w:val="24"/>
        </w:rPr>
        <w:t xml:space="preserve"> on the </w:t>
      </w:r>
      <w:r>
        <w:rPr>
          <w:rFonts w:ascii="Times New Roman" w:eastAsia="Times New Roman" w:hAnsi="Times New Roman" w:cs="Times New Roman"/>
          <w:sz w:val="24"/>
          <w:szCs w:val="24"/>
          <w:highlight w:val="yellow"/>
        </w:rPr>
        <w:t>…..</w:t>
      </w:r>
      <w:r w:rsidRPr="00457541">
        <w:rPr>
          <w:rFonts w:ascii="Times New Roman" w:eastAsia="Times New Roman" w:hAnsi="Times New Roman" w:cs="Times New Roman"/>
          <w:sz w:val="24"/>
          <w:szCs w:val="24"/>
          <w:highlight w:val="yellow"/>
        </w:rPr>
        <w:t>Day of Month of</w:t>
      </w:r>
      <w:r>
        <w:rPr>
          <w:rFonts w:ascii="Times New Roman" w:eastAsia="Times New Roman" w:hAnsi="Times New Roman" w:cs="Times New Roman"/>
          <w:sz w:val="24"/>
          <w:szCs w:val="24"/>
          <w:highlight w:val="yellow"/>
        </w:rPr>
        <w:t>…..</w:t>
      </w:r>
      <w:r w:rsidRPr="00614001">
        <w:rPr>
          <w:rFonts w:ascii="Times New Roman" w:eastAsia="Times New Roman" w:hAnsi="Times New Roman" w:cs="Times New Roman"/>
          <w:sz w:val="24"/>
          <w:szCs w:val="24"/>
        </w:rPr>
        <w:t xml:space="preserve"> in the </w:t>
      </w:r>
      <w:r w:rsidRPr="00457541">
        <w:rPr>
          <w:rFonts w:ascii="Times New Roman" w:eastAsia="Times New Roman" w:hAnsi="Times New Roman" w:cs="Times New Roman"/>
          <w:sz w:val="24"/>
          <w:szCs w:val="24"/>
          <w:highlight w:val="yellow"/>
        </w:rPr>
        <w:t xml:space="preserve">year </w:t>
      </w:r>
      <w:r>
        <w:rPr>
          <w:rFonts w:ascii="Times New Roman" w:eastAsia="Times New Roman" w:hAnsi="Times New Roman" w:cs="Times New Roman"/>
          <w:sz w:val="24"/>
          <w:szCs w:val="24"/>
          <w:highlight w:val="yellow"/>
        </w:rPr>
        <w:t>……</w:t>
      </w:r>
      <w:r w:rsidRPr="00457541">
        <w:rPr>
          <w:rFonts w:ascii="Times New Roman" w:eastAsia="Times New Roman" w:hAnsi="Times New Roman" w:cs="Times New Roman"/>
          <w:sz w:val="24"/>
          <w:szCs w:val="24"/>
          <w:highlight w:val="yellow"/>
        </w:rPr>
        <w:t xml:space="preserve"> at</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w:t>
      </w:r>
    </w:p>
    <w:p w14:paraId="0FEC45DD" w14:textId="77777777" w:rsidR="003159E7" w:rsidRDefault="000809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BETWEEN</w:t>
      </w:r>
    </w:p>
    <w:p w14:paraId="0FEC45DE" w14:textId="4E372A22" w:rsidR="003159E7" w:rsidRDefault="00E628F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OF PRACTICAL</w:t>
      </w:r>
      <w:r w:rsidR="0008096E">
        <w:rPr>
          <w:rFonts w:ascii="Times New Roman" w:eastAsia="Times New Roman" w:hAnsi="Times New Roman" w:cs="Times New Roman"/>
          <w:b/>
          <w:sz w:val="24"/>
          <w:szCs w:val="24"/>
        </w:rPr>
        <w:t xml:space="preserve"> TRAINING </w:t>
      </w:r>
      <w:r w:rsidR="0008096E" w:rsidRPr="009A2681">
        <w:rPr>
          <w:rFonts w:ascii="Times New Roman" w:eastAsia="Times New Roman" w:hAnsi="Times New Roman" w:cs="Times New Roman"/>
          <w:b/>
          <w:sz w:val="24"/>
          <w:szCs w:val="24"/>
          <w:highlight w:val="yellow"/>
        </w:rPr>
        <w:t>(</w:t>
      </w:r>
      <w:r>
        <w:rPr>
          <w:rFonts w:ascii="Times New Roman" w:eastAsia="Times New Roman" w:hAnsi="Times New Roman" w:cs="Times New Roman"/>
          <w:b/>
          <w:sz w:val="24"/>
          <w:szCs w:val="24"/>
          <w:highlight w:val="yellow"/>
        </w:rPr>
        <w:t>EASTERN REGION</w:t>
      </w:r>
      <w:r w:rsidR="0008096E" w:rsidRPr="00350081">
        <w:rPr>
          <w:rFonts w:ascii="Times New Roman" w:eastAsia="Times New Roman" w:hAnsi="Times New Roman" w:cs="Times New Roman"/>
          <w:b/>
          <w:sz w:val="24"/>
          <w:szCs w:val="24"/>
          <w:highlight w:val="yellow"/>
        </w:rPr>
        <w:t>)</w:t>
      </w:r>
      <w:r w:rsidR="0008096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KOLKATA</w:t>
      </w:r>
    </w:p>
    <w:p w14:paraId="0FEC45DF" w14:textId="77777777" w:rsidR="001802E4" w:rsidRDefault="001802E4" w:rsidP="001802E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 autonomous body of </w:t>
      </w:r>
    </w:p>
    <w:p w14:paraId="0FEC45E0" w14:textId="77777777" w:rsidR="003159E7" w:rsidRPr="00200056" w:rsidRDefault="001802E4" w:rsidP="001802E4">
      <w:pPr>
        <w:jc w:val="center"/>
        <w:rPr>
          <w:rFonts w:ascii="Times New Roman" w:eastAsia="Times New Roman" w:hAnsi="Times New Roman" w:cs="Times New Roman"/>
          <w:b/>
          <w:sz w:val="28"/>
          <w:szCs w:val="28"/>
        </w:rPr>
      </w:pPr>
      <w:r w:rsidRPr="00200056">
        <w:rPr>
          <w:rFonts w:ascii="Times New Roman" w:eastAsia="Times New Roman" w:hAnsi="Times New Roman" w:cs="Times New Roman"/>
          <w:b/>
          <w:sz w:val="36"/>
          <w:szCs w:val="36"/>
        </w:rPr>
        <w:t>Ministry of Education, Government of India</w:t>
      </w:r>
    </w:p>
    <w:p w14:paraId="0FEC45E1" w14:textId="77777777" w:rsidR="005366BA" w:rsidRDefault="005366BA">
      <w:pPr>
        <w:jc w:val="center"/>
        <w:rPr>
          <w:rFonts w:ascii="Times New Roman" w:eastAsia="Times New Roman" w:hAnsi="Times New Roman" w:cs="Times New Roman"/>
          <w:b/>
          <w:sz w:val="24"/>
          <w:szCs w:val="24"/>
        </w:rPr>
      </w:pPr>
    </w:p>
    <w:p w14:paraId="0FEC45E2" w14:textId="77777777" w:rsidR="003159E7" w:rsidRDefault="0008096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w:t>
      </w:r>
    </w:p>
    <w:p w14:paraId="0FEC45E3" w14:textId="77777777" w:rsidR="00200056" w:rsidRDefault="00200056">
      <w:pPr>
        <w:jc w:val="center"/>
        <w:rPr>
          <w:rFonts w:ascii="Times New Roman" w:eastAsia="Times New Roman" w:hAnsi="Times New Roman" w:cs="Times New Roman"/>
          <w:b/>
          <w:sz w:val="24"/>
          <w:szCs w:val="24"/>
        </w:rPr>
      </w:pPr>
    </w:p>
    <w:p w14:paraId="0FEC45E4" w14:textId="77777777" w:rsidR="00E8043F" w:rsidRDefault="00160B6B" w:rsidP="332EC730">
      <w:pPr>
        <w:spacing w:line="360" w:lineRule="auto"/>
        <w:jc w:val="center"/>
        <w:rPr>
          <w:rFonts w:ascii="Times New Roman" w:eastAsia="Times New Roman" w:hAnsi="Times New Roman" w:cs="Times New Roman"/>
          <w:b/>
          <w:bCs/>
        </w:rPr>
      </w:pPr>
      <w:r w:rsidRPr="332EC730">
        <w:rPr>
          <w:rFonts w:ascii="Times New Roman" w:eastAsia="Times New Roman" w:hAnsi="Times New Roman" w:cs="Times New Roman"/>
          <w:b/>
          <w:bCs/>
          <w:i/>
          <w:iCs/>
          <w:highlight w:val="yellow"/>
        </w:rPr>
        <w:t xml:space="preserve">NAME </w:t>
      </w:r>
      <w:r w:rsidR="008C12CC" w:rsidRPr="332EC730">
        <w:rPr>
          <w:rFonts w:ascii="Times New Roman" w:eastAsia="Times New Roman" w:hAnsi="Times New Roman" w:cs="Times New Roman"/>
          <w:b/>
          <w:bCs/>
          <w:i/>
          <w:iCs/>
          <w:highlight w:val="yellow"/>
        </w:rPr>
        <w:t>OF HEI</w:t>
      </w:r>
    </w:p>
    <w:p w14:paraId="0FEC45E5" w14:textId="77777777" w:rsidR="00975203" w:rsidRDefault="00975203">
      <w:pPr>
        <w:spacing w:line="360" w:lineRule="auto"/>
        <w:jc w:val="both"/>
        <w:rPr>
          <w:rFonts w:ascii="Times New Roman" w:eastAsia="Times New Roman" w:hAnsi="Times New Roman" w:cs="Times New Roman"/>
          <w:sz w:val="24"/>
          <w:szCs w:val="24"/>
        </w:rPr>
      </w:pPr>
    </w:p>
    <w:p w14:paraId="6E86E265" w14:textId="4CCD381B" w:rsidR="00C12272" w:rsidRPr="00C65E6B" w:rsidRDefault="00E628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highlight w:val="yellow"/>
        </w:rPr>
        <w:t>BOARD OF PRACTICAL</w:t>
      </w:r>
      <w:r w:rsidR="00C12272" w:rsidRPr="00F47CF9">
        <w:rPr>
          <w:rFonts w:ascii="Times New Roman" w:eastAsia="Times New Roman" w:hAnsi="Times New Roman" w:cs="Times New Roman"/>
          <w:i/>
          <w:iCs/>
          <w:sz w:val="24"/>
          <w:szCs w:val="24"/>
          <w:highlight w:val="yellow"/>
        </w:rPr>
        <w:t xml:space="preserve"> Training (</w:t>
      </w:r>
      <w:r>
        <w:rPr>
          <w:rFonts w:ascii="Times New Roman" w:eastAsia="Times New Roman" w:hAnsi="Times New Roman" w:cs="Times New Roman"/>
          <w:i/>
          <w:iCs/>
          <w:sz w:val="24"/>
          <w:szCs w:val="24"/>
          <w:highlight w:val="yellow"/>
        </w:rPr>
        <w:t>EASTERN REGION</w:t>
      </w:r>
      <w:r w:rsidR="00C12272" w:rsidRPr="00F47CF9">
        <w:rPr>
          <w:rFonts w:ascii="Times New Roman" w:eastAsia="Times New Roman" w:hAnsi="Times New Roman" w:cs="Times New Roman"/>
          <w:i/>
          <w:iCs/>
          <w:sz w:val="24"/>
          <w:szCs w:val="24"/>
          <w:highlight w:val="yellow"/>
        </w:rPr>
        <w:t xml:space="preserve">), </w:t>
      </w:r>
      <w:r>
        <w:rPr>
          <w:rFonts w:ascii="Times New Roman" w:eastAsia="Times New Roman" w:hAnsi="Times New Roman" w:cs="Times New Roman"/>
          <w:i/>
          <w:iCs/>
          <w:sz w:val="24"/>
          <w:szCs w:val="24"/>
          <w:highlight w:val="yellow"/>
        </w:rPr>
        <w:t>KOLKATA</w:t>
      </w:r>
      <w:r w:rsidR="00C12272" w:rsidRPr="00F47CF9">
        <w:rPr>
          <w:rFonts w:ascii="Times New Roman" w:eastAsia="Times New Roman" w:hAnsi="Times New Roman" w:cs="Times New Roman"/>
          <w:i/>
          <w:iCs/>
          <w:sz w:val="24"/>
          <w:szCs w:val="24"/>
          <w:highlight w:val="yellow"/>
        </w:rPr>
        <w:t xml:space="preserve"> </w:t>
      </w:r>
      <w:r>
        <w:rPr>
          <w:rFonts w:ascii="Times New Roman" w:eastAsia="Times New Roman" w:hAnsi="Times New Roman" w:cs="Times New Roman"/>
          <w:i/>
          <w:iCs/>
          <w:sz w:val="24"/>
          <w:szCs w:val="24"/>
          <w:highlight w:val="yellow"/>
        </w:rPr>
        <w:t xml:space="preserve">[BOPT (ER)] </w:t>
      </w:r>
      <w:r w:rsidR="00C12272" w:rsidRPr="00941BE5">
        <w:rPr>
          <w:rFonts w:ascii="Times New Roman" w:eastAsia="Times New Roman" w:hAnsi="Times New Roman" w:cs="Times New Roman"/>
          <w:sz w:val="24"/>
          <w:szCs w:val="24"/>
        </w:rPr>
        <w:t xml:space="preserve">under the Department of Higher Education, an autonomous body of Ministry of </w:t>
      </w:r>
      <w:r w:rsidR="00A91F16" w:rsidRPr="00941BE5">
        <w:rPr>
          <w:rFonts w:ascii="Times New Roman" w:eastAsia="Times New Roman" w:hAnsi="Times New Roman" w:cs="Times New Roman"/>
          <w:sz w:val="24"/>
          <w:szCs w:val="24"/>
        </w:rPr>
        <w:t xml:space="preserve">Education, Government of India and </w:t>
      </w:r>
      <w:r w:rsidR="00A91F16" w:rsidRPr="00F47CF9">
        <w:rPr>
          <w:rFonts w:ascii="Times New Roman" w:eastAsia="Times New Roman" w:hAnsi="Times New Roman" w:cs="Times New Roman"/>
          <w:i/>
          <w:iCs/>
          <w:sz w:val="24"/>
          <w:szCs w:val="24"/>
          <w:highlight w:val="yellow"/>
        </w:rPr>
        <w:t>name of the HEI</w:t>
      </w:r>
      <w:r w:rsidR="00A91F16" w:rsidRPr="00C65E6B">
        <w:rPr>
          <w:rFonts w:ascii="Times New Roman" w:eastAsia="Times New Roman" w:hAnsi="Times New Roman" w:cs="Times New Roman"/>
          <w:sz w:val="24"/>
          <w:szCs w:val="24"/>
        </w:rPr>
        <w:t xml:space="preserve"> enter into this understanding tha</w:t>
      </w:r>
      <w:r w:rsidR="009866E1" w:rsidRPr="00C65E6B">
        <w:rPr>
          <w:rFonts w:ascii="Times New Roman" w:eastAsia="Times New Roman" w:hAnsi="Times New Roman" w:cs="Times New Roman"/>
          <w:sz w:val="24"/>
          <w:szCs w:val="24"/>
        </w:rPr>
        <w:t>t</w:t>
      </w:r>
      <w:r w:rsidR="00A91F16" w:rsidRPr="00C65E6B">
        <w:rPr>
          <w:rFonts w:ascii="Times New Roman" w:eastAsia="Times New Roman" w:hAnsi="Times New Roman" w:cs="Times New Roman"/>
          <w:sz w:val="24"/>
          <w:szCs w:val="24"/>
        </w:rPr>
        <w:t xml:space="preserve"> an apprenticeship (‘on-the-job’ training) componen</w:t>
      </w:r>
      <w:r w:rsidR="00A11051" w:rsidRPr="00C65E6B">
        <w:rPr>
          <w:rFonts w:ascii="Times New Roman" w:eastAsia="Times New Roman" w:hAnsi="Times New Roman" w:cs="Times New Roman"/>
          <w:sz w:val="24"/>
          <w:szCs w:val="24"/>
        </w:rPr>
        <w:t>t of</w:t>
      </w:r>
      <w:r w:rsidR="0058691E">
        <w:rPr>
          <w:rFonts w:ascii="Times New Roman" w:eastAsia="Times New Roman" w:hAnsi="Times New Roman" w:cs="Times New Roman"/>
          <w:sz w:val="24"/>
          <w:szCs w:val="24"/>
        </w:rPr>
        <w:t xml:space="preserve"> a</w:t>
      </w:r>
      <w:r w:rsidR="00A11051" w:rsidRPr="00C65E6B">
        <w:rPr>
          <w:rFonts w:ascii="Times New Roman" w:eastAsia="Times New Roman" w:hAnsi="Times New Roman" w:cs="Times New Roman"/>
          <w:sz w:val="24"/>
          <w:szCs w:val="24"/>
        </w:rPr>
        <w:t xml:space="preserve"> minimum of </w:t>
      </w:r>
      <w:r w:rsidR="008D1EC4">
        <w:rPr>
          <w:rFonts w:ascii="Times New Roman" w:eastAsia="Times New Roman" w:hAnsi="Times New Roman" w:cs="Times New Roman"/>
          <w:sz w:val="24"/>
          <w:szCs w:val="24"/>
        </w:rPr>
        <w:t xml:space="preserve">1 semester </w:t>
      </w:r>
      <w:r w:rsidR="00A11051" w:rsidRPr="00C65E6B">
        <w:rPr>
          <w:rFonts w:ascii="Times New Roman" w:eastAsia="Times New Roman" w:hAnsi="Times New Roman" w:cs="Times New Roman"/>
          <w:sz w:val="24"/>
          <w:szCs w:val="24"/>
        </w:rPr>
        <w:t xml:space="preserve">and </w:t>
      </w:r>
      <w:r w:rsidR="00EA6476">
        <w:rPr>
          <w:rFonts w:ascii="Times New Roman" w:eastAsia="Times New Roman" w:hAnsi="Times New Roman" w:cs="Times New Roman"/>
          <w:sz w:val="24"/>
          <w:szCs w:val="24"/>
        </w:rPr>
        <w:t xml:space="preserve">a </w:t>
      </w:r>
      <w:r w:rsidR="00A11051" w:rsidRPr="00C65E6B">
        <w:rPr>
          <w:rFonts w:ascii="Times New Roman" w:eastAsia="Times New Roman" w:hAnsi="Times New Roman" w:cs="Times New Roman"/>
          <w:sz w:val="24"/>
          <w:szCs w:val="24"/>
        </w:rPr>
        <w:t xml:space="preserve">maximum of </w:t>
      </w:r>
      <w:r w:rsidR="008D1EC4">
        <w:rPr>
          <w:rFonts w:ascii="Times New Roman" w:eastAsia="Times New Roman" w:hAnsi="Times New Roman" w:cs="Times New Roman"/>
          <w:sz w:val="24"/>
          <w:szCs w:val="24"/>
        </w:rPr>
        <w:t>3 semester</w:t>
      </w:r>
      <w:r w:rsidR="0059535C">
        <w:rPr>
          <w:rFonts w:ascii="Times New Roman" w:eastAsia="Times New Roman" w:hAnsi="Times New Roman" w:cs="Times New Roman"/>
          <w:sz w:val="24"/>
          <w:szCs w:val="24"/>
        </w:rPr>
        <w:t>s</w:t>
      </w:r>
      <w:r w:rsidR="00F07041" w:rsidRPr="00C65E6B">
        <w:rPr>
          <w:rFonts w:ascii="Times New Roman" w:eastAsia="Times New Roman" w:hAnsi="Times New Roman" w:cs="Times New Roman"/>
          <w:sz w:val="24"/>
          <w:szCs w:val="24"/>
        </w:rPr>
        <w:t xml:space="preserve"> </w:t>
      </w:r>
      <w:r w:rsidR="00A11051" w:rsidRPr="00C65E6B">
        <w:rPr>
          <w:rFonts w:ascii="Times New Roman" w:eastAsia="Times New Roman" w:hAnsi="Times New Roman" w:cs="Times New Roman"/>
          <w:sz w:val="24"/>
          <w:szCs w:val="24"/>
        </w:rPr>
        <w:t xml:space="preserve">for three year </w:t>
      </w:r>
      <w:r w:rsidR="00467150">
        <w:rPr>
          <w:rFonts w:ascii="Times New Roman" w:eastAsia="Times New Roman" w:hAnsi="Times New Roman" w:cs="Times New Roman"/>
          <w:sz w:val="24"/>
          <w:szCs w:val="24"/>
        </w:rPr>
        <w:t>undergraduate</w:t>
      </w:r>
      <w:r w:rsidR="00A11051" w:rsidRPr="00C65E6B">
        <w:rPr>
          <w:rFonts w:ascii="Times New Roman" w:eastAsia="Times New Roman" w:hAnsi="Times New Roman" w:cs="Times New Roman"/>
          <w:sz w:val="24"/>
          <w:szCs w:val="24"/>
        </w:rPr>
        <w:t xml:space="preserve"> </w:t>
      </w:r>
      <w:r w:rsidR="0029611F">
        <w:rPr>
          <w:rFonts w:ascii="Times New Roman" w:eastAsia="Times New Roman" w:hAnsi="Times New Roman" w:cs="Times New Roman"/>
          <w:sz w:val="24"/>
          <w:szCs w:val="24"/>
        </w:rPr>
        <w:t xml:space="preserve">degree </w:t>
      </w:r>
      <w:r w:rsidR="00A11051" w:rsidRPr="00C65E6B">
        <w:rPr>
          <w:rFonts w:ascii="Times New Roman" w:eastAsia="Times New Roman" w:hAnsi="Times New Roman" w:cs="Times New Roman"/>
          <w:sz w:val="24"/>
          <w:szCs w:val="24"/>
        </w:rPr>
        <w:t xml:space="preserve">programmes and a minimum of </w:t>
      </w:r>
      <w:r w:rsidR="00941BE5" w:rsidRPr="00941BE5">
        <w:rPr>
          <w:rFonts w:ascii="Times New Roman" w:eastAsia="Times New Roman" w:hAnsi="Times New Roman" w:cs="Times New Roman"/>
          <w:sz w:val="24"/>
          <w:szCs w:val="24"/>
          <w:highlight w:val="yellow"/>
        </w:rPr>
        <w:br/>
      </w:r>
      <w:r w:rsidR="00941BE5" w:rsidRPr="00F47CF9">
        <w:rPr>
          <w:rFonts w:ascii="Times New Roman" w:eastAsia="Times New Roman" w:hAnsi="Times New Roman" w:cs="Times New Roman"/>
          <w:color w:val="000000" w:themeColor="text1"/>
          <w:sz w:val="24"/>
          <w:szCs w:val="24"/>
        </w:rPr>
        <w:t>2 semesters</w:t>
      </w:r>
      <w:r w:rsidR="00A11051" w:rsidRPr="00C65E6B">
        <w:rPr>
          <w:rFonts w:ascii="Times New Roman" w:eastAsia="Times New Roman" w:hAnsi="Times New Roman" w:cs="Times New Roman"/>
          <w:sz w:val="24"/>
          <w:szCs w:val="24"/>
        </w:rPr>
        <w:t xml:space="preserve"> and </w:t>
      </w:r>
      <w:r w:rsidR="00590B64">
        <w:rPr>
          <w:rFonts w:ascii="Times New Roman" w:eastAsia="Times New Roman" w:hAnsi="Times New Roman" w:cs="Times New Roman"/>
          <w:sz w:val="24"/>
          <w:szCs w:val="24"/>
        </w:rPr>
        <w:t xml:space="preserve">a </w:t>
      </w:r>
      <w:r w:rsidR="00A11051" w:rsidRPr="00C65E6B">
        <w:rPr>
          <w:rFonts w:ascii="Times New Roman" w:eastAsia="Times New Roman" w:hAnsi="Times New Roman" w:cs="Times New Roman"/>
          <w:sz w:val="24"/>
          <w:szCs w:val="24"/>
        </w:rPr>
        <w:t xml:space="preserve">maximum of </w:t>
      </w:r>
      <w:r w:rsidR="008D1EC4">
        <w:rPr>
          <w:rFonts w:ascii="Times New Roman" w:eastAsia="Times New Roman" w:hAnsi="Times New Roman" w:cs="Times New Roman"/>
          <w:sz w:val="24"/>
          <w:szCs w:val="24"/>
        </w:rPr>
        <w:t>4 semesters</w:t>
      </w:r>
      <w:r w:rsidR="00A11051" w:rsidRPr="00C65E6B">
        <w:rPr>
          <w:rFonts w:ascii="Times New Roman" w:eastAsia="Times New Roman" w:hAnsi="Times New Roman" w:cs="Times New Roman"/>
          <w:sz w:val="24"/>
          <w:szCs w:val="24"/>
        </w:rPr>
        <w:t xml:space="preserve"> for </w:t>
      </w:r>
      <w:r w:rsidR="009866E1" w:rsidRPr="00C65E6B">
        <w:rPr>
          <w:rFonts w:ascii="Times New Roman" w:eastAsia="Times New Roman" w:hAnsi="Times New Roman" w:cs="Times New Roman"/>
          <w:sz w:val="24"/>
          <w:szCs w:val="24"/>
        </w:rPr>
        <w:t>four</w:t>
      </w:r>
      <w:r w:rsidR="00A11051" w:rsidRPr="00C65E6B">
        <w:rPr>
          <w:rFonts w:ascii="Times New Roman" w:eastAsia="Times New Roman" w:hAnsi="Times New Roman" w:cs="Times New Roman"/>
          <w:sz w:val="24"/>
          <w:szCs w:val="24"/>
        </w:rPr>
        <w:t xml:space="preserve"> year </w:t>
      </w:r>
      <w:r w:rsidR="0029611F">
        <w:rPr>
          <w:rFonts w:ascii="Times New Roman" w:eastAsia="Times New Roman" w:hAnsi="Times New Roman" w:cs="Times New Roman"/>
          <w:sz w:val="24"/>
          <w:szCs w:val="24"/>
        </w:rPr>
        <w:t>undergraduate degree</w:t>
      </w:r>
      <w:r w:rsidR="00A11051" w:rsidRPr="00C65E6B">
        <w:rPr>
          <w:rFonts w:ascii="Times New Roman" w:eastAsia="Times New Roman" w:hAnsi="Times New Roman" w:cs="Times New Roman"/>
          <w:sz w:val="24"/>
          <w:szCs w:val="24"/>
        </w:rPr>
        <w:t xml:space="preserve"> programmes will be counted as</w:t>
      </w:r>
      <w:r w:rsidR="00034B66" w:rsidRPr="00C65E6B">
        <w:rPr>
          <w:rFonts w:ascii="Times New Roman" w:eastAsia="Times New Roman" w:hAnsi="Times New Roman" w:cs="Times New Roman"/>
          <w:sz w:val="24"/>
          <w:szCs w:val="24"/>
        </w:rPr>
        <w:t xml:space="preserve"> apprenticeships under NATS</w:t>
      </w:r>
      <w:r w:rsidR="002C63C6" w:rsidRPr="00C65E6B">
        <w:rPr>
          <w:rFonts w:ascii="Times New Roman" w:eastAsia="Times New Roman" w:hAnsi="Times New Roman" w:cs="Times New Roman"/>
          <w:sz w:val="24"/>
          <w:szCs w:val="24"/>
        </w:rPr>
        <w:t xml:space="preserve"> facilitated by the Board. </w:t>
      </w:r>
      <w:r w:rsidR="00034B66" w:rsidRPr="00C65E6B">
        <w:rPr>
          <w:rFonts w:ascii="Times New Roman" w:eastAsia="Times New Roman" w:hAnsi="Times New Roman" w:cs="Times New Roman"/>
          <w:sz w:val="24"/>
          <w:szCs w:val="24"/>
        </w:rPr>
        <w:t>When these apprenticeships are conducted in the last semes</w:t>
      </w:r>
      <w:r w:rsidR="009E349B" w:rsidRPr="00C65E6B">
        <w:rPr>
          <w:rFonts w:ascii="Times New Roman" w:eastAsia="Times New Roman" w:hAnsi="Times New Roman" w:cs="Times New Roman"/>
          <w:sz w:val="24"/>
          <w:szCs w:val="24"/>
        </w:rPr>
        <w:t xml:space="preserve">ter of the course, </w:t>
      </w:r>
      <w:r w:rsidR="00006E99" w:rsidRPr="00C65E6B">
        <w:rPr>
          <w:rFonts w:ascii="Times New Roman" w:eastAsia="Times New Roman" w:hAnsi="Times New Roman" w:cs="Times New Roman"/>
          <w:sz w:val="24"/>
          <w:szCs w:val="24"/>
        </w:rPr>
        <w:t>NATS will provide them with</w:t>
      </w:r>
      <w:r w:rsidR="009E349B" w:rsidRPr="00C65E6B">
        <w:rPr>
          <w:rFonts w:ascii="Times New Roman" w:eastAsia="Times New Roman" w:hAnsi="Times New Roman" w:cs="Times New Roman"/>
          <w:sz w:val="24"/>
          <w:szCs w:val="24"/>
        </w:rPr>
        <w:t xml:space="preserve"> stipendiary support in li</w:t>
      </w:r>
      <w:r w:rsidR="00F47CF9">
        <w:rPr>
          <w:rFonts w:ascii="Times New Roman" w:eastAsia="Times New Roman" w:hAnsi="Times New Roman" w:cs="Times New Roman"/>
          <w:sz w:val="24"/>
          <w:szCs w:val="24"/>
        </w:rPr>
        <w:t>ne with T</w:t>
      </w:r>
      <w:r w:rsidR="00006E99" w:rsidRPr="00C65E6B">
        <w:rPr>
          <w:rFonts w:ascii="Times New Roman" w:eastAsia="Times New Roman" w:hAnsi="Times New Roman" w:cs="Times New Roman"/>
          <w:sz w:val="24"/>
          <w:szCs w:val="24"/>
        </w:rPr>
        <w:t xml:space="preserve">he Apprentices Act, 1961 and Apprenticeship Rules, 1992 and as per the instructions issued by the Ministry </w:t>
      </w:r>
      <w:r w:rsidR="008F6E8C" w:rsidRPr="00C65E6B">
        <w:rPr>
          <w:rFonts w:ascii="Times New Roman" w:eastAsia="Times New Roman" w:hAnsi="Times New Roman" w:cs="Times New Roman"/>
          <w:sz w:val="24"/>
          <w:szCs w:val="24"/>
        </w:rPr>
        <w:t xml:space="preserve">of Education, Government of India, from time to time. </w:t>
      </w:r>
    </w:p>
    <w:p w14:paraId="0FEC45E7" w14:textId="4573F806" w:rsidR="003159E7" w:rsidRDefault="0008096E">
      <w:pPr>
        <w:numPr>
          <w:ilvl w:val="0"/>
          <w:numId w:val="1"/>
        </w:numPr>
        <w:pBdr>
          <w:top w:val="nil"/>
          <w:left w:val="nil"/>
          <w:bottom w:val="nil"/>
          <w:right w:val="nil"/>
          <w:between w:val="nil"/>
        </w:pBdr>
        <w:spacing w:after="0" w:line="360" w:lineRule="auto"/>
        <w:ind w:left="426"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About </w:t>
      </w:r>
      <w:r w:rsidR="00E628F7">
        <w:rPr>
          <w:rFonts w:ascii="Times New Roman" w:eastAsia="Times New Roman" w:hAnsi="Times New Roman" w:cs="Times New Roman"/>
          <w:b/>
          <w:color w:val="000000"/>
          <w:sz w:val="24"/>
          <w:szCs w:val="24"/>
        </w:rPr>
        <w:t>BOPT (ER)</w:t>
      </w:r>
    </w:p>
    <w:p w14:paraId="0FEC45E8" w14:textId="424382E6" w:rsidR="003159E7" w:rsidRDefault="0008096E">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Established in 196</w:t>
      </w:r>
      <w:r w:rsidR="008B0681">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r w:rsidR="00E628F7">
        <w:rPr>
          <w:rFonts w:ascii="Times New Roman" w:eastAsia="Times New Roman" w:hAnsi="Times New Roman" w:cs="Times New Roman"/>
          <w:color w:val="000000"/>
          <w:sz w:val="24"/>
          <w:szCs w:val="24"/>
        </w:rPr>
        <w:t>BOARD OF PRACTICAL</w:t>
      </w:r>
      <w:r>
        <w:rPr>
          <w:rFonts w:ascii="Times New Roman" w:eastAsia="Times New Roman" w:hAnsi="Times New Roman" w:cs="Times New Roman"/>
          <w:color w:val="000000"/>
          <w:sz w:val="24"/>
          <w:szCs w:val="24"/>
        </w:rPr>
        <w:t xml:space="preserve"> Training (</w:t>
      </w:r>
      <w:r w:rsidR="00E628F7">
        <w:rPr>
          <w:rFonts w:ascii="Times New Roman" w:eastAsia="Times New Roman" w:hAnsi="Times New Roman" w:cs="Times New Roman"/>
          <w:color w:val="000000"/>
          <w:sz w:val="24"/>
          <w:szCs w:val="24"/>
        </w:rPr>
        <w:t>EASTERN REGION</w:t>
      </w:r>
      <w:r>
        <w:rPr>
          <w:rFonts w:ascii="Times New Roman" w:eastAsia="Times New Roman" w:hAnsi="Times New Roman" w:cs="Times New Roman"/>
          <w:color w:val="000000"/>
          <w:sz w:val="24"/>
          <w:szCs w:val="24"/>
        </w:rPr>
        <w:t xml:space="preserve">), </w:t>
      </w:r>
      <w:r w:rsidR="00E628F7">
        <w:rPr>
          <w:rFonts w:ascii="Times New Roman" w:eastAsia="Times New Roman" w:hAnsi="Times New Roman" w:cs="Times New Roman"/>
          <w:color w:val="000000"/>
          <w:sz w:val="24"/>
          <w:szCs w:val="24"/>
        </w:rPr>
        <w:t>KOLKATA</w:t>
      </w:r>
      <w:r>
        <w:rPr>
          <w:rFonts w:ascii="Times New Roman" w:eastAsia="Times New Roman" w:hAnsi="Times New Roman" w:cs="Times New Roman"/>
          <w:color w:val="000000"/>
          <w:sz w:val="24"/>
          <w:szCs w:val="24"/>
        </w:rPr>
        <w:t>, is an autonomous organization under the Department of Higher Education</w:t>
      </w:r>
      <w:r w:rsidR="008B068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Ministry of Education, Government of India. </w:t>
      </w:r>
    </w:p>
    <w:p w14:paraId="0FEC45E9" w14:textId="502908EE" w:rsidR="003159E7" w:rsidRDefault="0008096E"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sidRPr="332EC730">
        <w:rPr>
          <w:rFonts w:ascii="Times New Roman" w:eastAsia="Times New Roman" w:hAnsi="Times New Roman" w:cs="Times New Roman"/>
          <w:color w:val="000000" w:themeColor="text1"/>
          <w:sz w:val="24"/>
          <w:szCs w:val="24"/>
        </w:rPr>
        <w:t xml:space="preserve">The Board is functioning at </w:t>
      </w:r>
      <w:r w:rsidR="00E628F7">
        <w:rPr>
          <w:rFonts w:ascii="Times New Roman" w:eastAsia="Times New Roman" w:hAnsi="Times New Roman" w:cs="Times New Roman"/>
          <w:color w:val="000000" w:themeColor="text1"/>
          <w:sz w:val="24"/>
          <w:szCs w:val="24"/>
        </w:rPr>
        <w:t>Block-EA, Sector-I, Salt Lake City</w:t>
      </w:r>
      <w:r w:rsidRPr="332EC730">
        <w:rPr>
          <w:rFonts w:ascii="Times New Roman" w:eastAsia="Times New Roman" w:hAnsi="Times New Roman" w:cs="Times New Roman"/>
          <w:color w:val="000000" w:themeColor="text1"/>
          <w:sz w:val="24"/>
          <w:szCs w:val="24"/>
        </w:rPr>
        <w:t xml:space="preserve">, </w:t>
      </w:r>
      <w:r w:rsidR="00E628F7">
        <w:rPr>
          <w:rFonts w:ascii="Times New Roman" w:eastAsia="Times New Roman" w:hAnsi="Times New Roman" w:cs="Times New Roman"/>
          <w:color w:val="000000" w:themeColor="text1"/>
          <w:sz w:val="24"/>
          <w:szCs w:val="24"/>
        </w:rPr>
        <w:t>KOLKATA</w:t>
      </w:r>
      <w:r w:rsidR="008B0681" w:rsidRPr="332EC730">
        <w:rPr>
          <w:rFonts w:ascii="Times New Roman" w:eastAsia="Times New Roman" w:hAnsi="Times New Roman" w:cs="Times New Roman"/>
          <w:color w:val="000000" w:themeColor="text1"/>
          <w:sz w:val="24"/>
          <w:szCs w:val="24"/>
        </w:rPr>
        <w:t xml:space="preserve"> – </w:t>
      </w:r>
      <w:r w:rsidR="00E628F7">
        <w:rPr>
          <w:rFonts w:ascii="Times New Roman" w:eastAsia="Times New Roman" w:hAnsi="Times New Roman" w:cs="Times New Roman"/>
          <w:color w:val="000000" w:themeColor="text1"/>
          <w:sz w:val="24"/>
          <w:szCs w:val="24"/>
        </w:rPr>
        <w:t>700064</w:t>
      </w:r>
      <w:r w:rsidRPr="332EC730">
        <w:rPr>
          <w:rFonts w:ascii="Times New Roman" w:eastAsia="Times New Roman" w:hAnsi="Times New Roman" w:cs="Times New Roman"/>
          <w:color w:val="000000" w:themeColor="text1"/>
          <w:sz w:val="24"/>
          <w:szCs w:val="24"/>
        </w:rPr>
        <w:t>.</w:t>
      </w:r>
    </w:p>
    <w:p w14:paraId="0FEC45EA" w14:textId="77777777" w:rsidR="003159E7" w:rsidRPr="008B7921" w:rsidRDefault="0008096E" w:rsidP="008760C8">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major function of the Board is to implement and monitor the provisions of The Apprentices Act 1961, as amended in 1973 and 2014, so far as they relat</w:t>
      </w:r>
      <w:r w:rsidR="001802E4">
        <w:rPr>
          <w:rFonts w:ascii="Times New Roman" w:eastAsia="Times New Roman" w:hAnsi="Times New Roman" w:cs="Times New Roman"/>
          <w:color w:val="000000"/>
          <w:sz w:val="24"/>
          <w:szCs w:val="24"/>
        </w:rPr>
        <w:t xml:space="preserve">e to the training </w:t>
      </w:r>
      <w:r w:rsidR="001802E4">
        <w:rPr>
          <w:rFonts w:ascii="Times New Roman" w:eastAsia="Times New Roman" w:hAnsi="Times New Roman" w:cs="Times New Roman"/>
          <w:color w:val="000000"/>
          <w:sz w:val="24"/>
          <w:szCs w:val="24"/>
        </w:rPr>
        <w:lastRenderedPageBreak/>
        <w:t xml:space="preserve">of Graduates </w:t>
      </w:r>
      <w:r>
        <w:rPr>
          <w:rFonts w:ascii="Times New Roman" w:eastAsia="Times New Roman" w:hAnsi="Times New Roman" w:cs="Times New Roman"/>
          <w:color w:val="000000"/>
          <w:sz w:val="24"/>
          <w:szCs w:val="24"/>
        </w:rPr>
        <w:t>in Technical as well as General streams</w:t>
      </w:r>
      <w:r w:rsidR="008B068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in exercise of powers conferred to the Board under Section 23 of the said Act.</w:t>
      </w:r>
    </w:p>
    <w:p w14:paraId="0FEC45EB" w14:textId="77777777" w:rsidR="008B7921" w:rsidRPr="008760C8" w:rsidRDefault="008B7921" w:rsidP="008B7921">
      <w:pPr>
        <w:pBdr>
          <w:top w:val="nil"/>
          <w:left w:val="nil"/>
          <w:bottom w:val="nil"/>
          <w:right w:val="nil"/>
          <w:between w:val="nil"/>
        </w:pBdr>
        <w:spacing w:after="0" w:line="360" w:lineRule="auto"/>
        <w:ind w:left="709"/>
        <w:jc w:val="both"/>
        <w:rPr>
          <w:rFonts w:ascii="Times New Roman" w:eastAsia="Times New Roman" w:hAnsi="Times New Roman" w:cs="Times New Roman"/>
          <w:sz w:val="24"/>
          <w:szCs w:val="24"/>
        </w:rPr>
      </w:pPr>
    </w:p>
    <w:p w14:paraId="0FEC45EC" w14:textId="77777777" w:rsidR="0008096E" w:rsidRDefault="0008096E" w:rsidP="332EC730">
      <w:pPr>
        <w:numPr>
          <w:ilvl w:val="0"/>
          <w:numId w:val="1"/>
        </w:numPr>
        <w:pBdr>
          <w:top w:val="nil"/>
          <w:left w:val="nil"/>
          <w:bottom w:val="nil"/>
          <w:right w:val="nil"/>
          <w:between w:val="nil"/>
        </w:pBdr>
        <w:spacing w:after="0"/>
        <w:ind w:left="426" w:hanging="284"/>
        <w:jc w:val="both"/>
        <w:rPr>
          <w:rFonts w:ascii="Times New Roman" w:eastAsia="Times New Roman" w:hAnsi="Times New Roman" w:cs="Times New Roman"/>
          <w:b/>
          <w:bCs/>
          <w:i/>
          <w:iCs/>
          <w:color w:val="000000" w:themeColor="text1"/>
          <w:sz w:val="24"/>
          <w:szCs w:val="24"/>
          <w:highlight w:val="yellow"/>
        </w:rPr>
      </w:pPr>
      <w:r w:rsidRPr="332EC730">
        <w:rPr>
          <w:rFonts w:ascii="Times New Roman" w:eastAsia="Times New Roman" w:hAnsi="Times New Roman" w:cs="Times New Roman"/>
          <w:b/>
          <w:bCs/>
          <w:i/>
          <w:iCs/>
          <w:color w:val="000000" w:themeColor="text1"/>
          <w:sz w:val="24"/>
          <w:szCs w:val="24"/>
          <w:highlight w:val="yellow"/>
        </w:rPr>
        <w:t xml:space="preserve">About </w:t>
      </w:r>
      <w:r w:rsidR="3C8FE4C7" w:rsidRPr="332EC730">
        <w:rPr>
          <w:rFonts w:ascii="Times New Roman" w:eastAsia="Times New Roman" w:hAnsi="Times New Roman" w:cs="Times New Roman"/>
          <w:b/>
          <w:bCs/>
          <w:i/>
          <w:iCs/>
          <w:color w:val="000000" w:themeColor="text1"/>
          <w:sz w:val="24"/>
          <w:szCs w:val="24"/>
          <w:highlight w:val="yellow"/>
        </w:rPr>
        <w:t xml:space="preserve">the </w:t>
      </w:r>
      <w:r w:rsidR="4E4EAD5E" w:rsidRPr="332EC730">
        <w:rPr>
          <w:rFonts w:ascii="Times New Roman" w:eastAsia="Times New Roman" w:hAnsi="Times New Roman" w:cs="Times New Roman"/>
          <w:b/>
          <w:bCs/>
          <w:i/>
          <w:iCs/>
          <w:color w:val="000000" w:themeColor="text1"/>
          <w:sz w:val="24"/>
          <w:szCs w:val="24"/>
          <w:highlight w:val="yellow"/>
        </w:rPr>
        <w:t xml:space="preserve">Collaborating </w:t>
      </w:r>
      <w:r w:rsidR="00067843">
        <w:rPr>
          <w:rFonts w:ascii="Times New Roman" w:eastAsia="Times New Roman" w:hAnsi="Times New Roman" w:cs="Times New Roman"/>
          <w:b/>
          <w:bCs/>
          <w:i/>
          <w:iCs/>
          <w:color w:val="000000" w:themeColor="text1"/>
          <w:sz w:val="24"/>
          <w:szCs w:val="24"/>
          <w:highlight w:val="yellow"/>
        </w:rPr>
        <w:t>HEI</w:t>
      </w:r>
    </w:p>
    <w:p w14:paraId="0FEC45ED" w14:textId="77777777" w:rsidR="008B0681" w:rsidRPr="00614001" w:rsidRDefault="008B0681" w:rsidP="008B0681">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0FEC45EE" w14:textId="77777777" w:rsidR="003159E7" w:rsidRDefault="0008096E">
      <w:pPr>
        <w:numPr>
          <w:ilvl w:val="0"/>
          <w:numId w:val="1"/>
        </w:numPr>
        <w:pBdr>
          <w:top w:val="nil"/>
          <w:left w:val="nil"/>
          <w:bottom w:val="nil"/>
          <w:right w:val="nil"/>
          <w:between w:val="nil"/>
        </w:pBdr>
        <w:spacing w:after="0" w:line="360" w:lineRule="auto"/>
        <w:ind w:left="426"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Definitions</w:t>
      </w:r>
    </w:p>
    <w:p w14:paraId="0FEC45EF" w14:textId="54FCB64B" w:rsidR="008B0681" w:rsidRDefault="008B0681" w:rsidP="008B0681">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Pr="008B0681">
        <w:rPr>
          <w:rFonts w:ascii="Times New Roman" w:eastAsia="Times New Roman" w:hAnsi="Times New Roman" w:cs="Times New Roman"/>
          <w:b/>
          <w:bCs/>
          <w:color w:val="000000"/>
          <w:sz w:val="24"/>
          <w:szCs w:val="24"/>
        </w:rPr>
        <w:t>UGC</w:t>
      </w:r>
      <w:r>
        <w:rPr>
          <w:rFonts w:ascii="Times New Roman" w:eastAsia="Times New Roman" w:hAnsi="Times New Roman" w:cs="Times New Roman"/>
          <w:color w:val="000000"/>
          <w:sz w:val="24"/>
          <w:szCs w:val="24"/>
        </w:rPr>
        <w:t xml:space="preserve">” </w:t>
      </w:r>
      <w:r w:rsidR="002B4B45">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z w:val="24"/>
          <w:szCs w:val="24"/>
        </w:rPr>
        <w:t xml:space="preserve"> mean the University Grants Commission</w:t>
      </w:r>
      <w:r w:rsidR="005B420F">
        <w:rPr>
          <w:rFonts w:ascii="Times New Roman" w:eastAsia="Times New Roman" w:hAnsi="Times New Roman" w:cs="Times New Roman"/>
          <w:color w:val="000000"/>
          <w:sz w:val="24"/>
          <w:szCs w:val="24"/>
        </w:rPr>
        <w:t>.</w:t>
      </w:r>
    </w:p>
    <w:p w14:paraId="0FEC45F0" w14:textId="1D149DE4" w:rsidR="008B0681" w:rsidRPr="008B0681" w:rsidRDefault="008B0681">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8B0681">
        <w:rPr>
          <w:rFonts w:ascii="Times New Roman" w:eastAsia="Times New Roman" w:hAnsi="Times New Roman" w:cs="Times New Roman"/>
          <w:b/>
          <w:bCs/>
          <w:sz w:val="24"/>
          <w:szCs w:val="24"/>
        </w:rPr>
        <w:t>HEI</w:t>
      </w:r>
      <w:r w:rsidR="292626E0" w:rsidRPr="20ECC3A3">
        <w:rPr>
          <w:rFonts w:ascii="Times New Roman" w:eastAsia="Times New Roman" w:hAnsi="Times New Roman" w:cs="Times New Roman"/>
          <w:sz w:val="24"/>
          <w:szCs w:val="24"/>
        </w:rPr>
        <w:t xml:space="preserve">” </w:t>
      </w:r>
      <w:r w:rsidR="002B4B45">
        <w:rPr>
          <w:rFonts w:ascii="Times New Roman" w:eastAsia="Times New Roman" w:hAnsi="Times New Roman" w:cs="Times New Roman"/>
          <w:sz w:val="24"/>
          <w:szCs w:val="24"/>
        </w:rPr>
        <w:t>will</w:t>
      </w:r>
      <w:r w:rsidR="1F08C1FF" w:rsidRPr="27F668FC">
        <w:rPr>
          <w:rFonts w:ascii="Times New Roman" w:eastAsia="Times New Roman" w:hAnsi="Times New Roman" w:cs="Times New Roman"/>
          <w:sz w:val="24"/>
          <w:szCs w:val="24"/>
        </w:rPr>
        <w:t xml:space="preserve"> </w:t>
      </w:r>
      <w:r w:rsidR="1F08C1FF" w:rsidRPr="7C719443">
        <w:rPr>
          <w:rFonts w:ascii="Times New Roman" w:eastAsia="Times New Roman" w:hAnsi="Times New Roman" w:cs="Times New Roman"/>
          <w:sz w:val="24"/>
          <w:szCs w:val="24"/>
        </w:rPr>
        <w:t>mean</w:t>
      </w:r>
      <w:r w:rsidR="1F08C1FF" w:rsidRPr="20ECC3A3">
        <w:rPr>
          <w:rFonts w:ascii="Times New Roman" w:eastAsia="Times New Roman" w:hAnsi="Times New Roman" w:cs="Times New Roman"/>
          <w:sz w:val="24"/>
          <w:szCs w:val="24"/>
        </w:rPr>
        <w:t xml:space="preserve"> (</w:t>
      </w:r>
      <w:proofErr w:type="spellStart"/>
      <w:r w:rsidR="00200056">
        <w:rPr>
          <w:rFonts w:ascii="Times New Roman" w:eastAsia="Times New Roman" w:hAnsi="Times New Roman" w:cs="Times New Roman"/>
          <w:sz w:val="24"/>
          <w:szCs w:val="24"/>
        </w:rPr>
        <w:t>i</w:t>
      </w:r>
      <w:proofErr w:type="spellEnd"/>
      <w:r w:rsidR="00200056">
        <w:rPr>
          <w:rFonts w:ascii="Times New Roman" w:eastAsia="Times New Roman" w:hAnsi="Times New Roman" w:cs="Times New Roman"/>
          <w:sz w:val="24"/>
          <w:szCs w:val="24"/>
        </w:rPr>
        <w:t>) Universities included under Section 2(f) of T</w:t>
      </w:r>
      <w:r w:rsidR="1F08C1FF" w:rsidRPr="20ECC3A3">
        <w:rPr>
          <w:rFonts w:ascii="Times New Roman" w:eastAsia="Times New Roman" w:hAnsi="Times New Roman" w:cs="Times New Roman"/>
          <w:sz w:val="24"/>
          <w:szCs w:val="24"/>
        </w:rPr>
        <w:t>he UGC Act, 1956 (ii) D</w:t>
      </w:r>
      <w:r w:rsidR="00200056">
        <w:rPr>
          <w:rFonts w:ascii="Times New Roman" w:eastAsia="Times New Roman" w:hAnsi="Times New Roman" w:cs="Times New Roman"/>
          <w:sz w:val="24"/>
          <w:szCs w:val="24"/>
        </w:rPr>
        <w:t>eemed to be Universities under S</w:t>
      </w:r>
      <w:r w:rsidR="1F08C1FF" w:rsidRPr="20ECC3A3">
        <w:rPr>
          <w:rFonts w:ascii="Times New Roman" w:eastAsia="Times New Roman" w:hAnsi="Times New Roman" w:cs="Times New Roman"/>
          <w:sz w:val="24"/>
          <w:szCs w:val="24"/>
        </w:rPr>
        <w:t xml:space="preserve">ection 3 of </w:t>
      </w:r>
      <w:r w:rsidR="00200056">
        <w:rPr>
          <w:rFonts w:ascii="Times New Roman" w:eastAsia="Times New Roman" w:hAnsi="Times New Roman" w:cs="Times New Roman"/>
          <w:sz w:val="24"/>
          <w:szCs w:val="24"/>
        </w:rPr>
        <w:t>T</w:t>
      </w:r>
      <w:r w:rsidR="1F08C1FF" w:rsidRPr="20ECC3A3">
        <w:rPr>
          <w:rFonts w:ascii="Times New Roman" w:eastAsia="Times New Roman" w:hAnsi="Times New Roman" w:cs="Times New Roman"/>
          <w:sz w:val="24"/>
          <w:szCs w:val="24"/>
        </w:rPr>
        <w:t>he UGC Act, 1956 (iii) Institutions funded by Central or State Governments</w:t>
      </w:r>
      <w:r w:rsidR="00200056">
        <w:rPr>
          <w:rFonts w:ascii="Times New Roman" w:eastAsia="Times New Roman" w:hAnsi="Times New Roman" w:cs="Times New Roman"/>
          <w:sz w:val="24"/>
          <w:szCs w:val="24"/>
        </w:rPr>
        <w:t xml:space="preserve"> and empowered to award degrees</w:t>
      </w:r>
      <w:r w:rsidR="00B93CB5">
        <w:rPr>
          <w:rFonts w:ascii="Times New Roman" w:eastAsia="Times New Roman" w:hAnsi="Times New Roman" w:cs="Times New Roman"/>
          <w:sz w:val="24"/>
          <w:szCs w:val="24"/>
        </w:rPr>
        <w:t xml:space="preserve"> (iv)</w:t>
      </w:r>
      <w:r w:rsidR="00200056">
        <w:rPr>
          <w:rFonts w:ascii="Times New Roman" w:eastAsia="Times New Roman" w:hAnsi="Times New Roman" w:cs="Times New Roman"/>
          <w:sz w:val="24"/>
          <w:szCs w:val="24"/>
        </w:rPr>
        <w:t xml:space="preserve"> </w:t>
      </w:r>
      <w:r w:rsidR="00B93CB5">
        <w:rPr>
          <w:rFonts w:ascii="Times New Roman" w:eastAsia="Times New Roman" w:hAnsi="Times New Roman" w:cs="Times New Roman"/>
          <w:sz w:val="24"/>
          <w:szCs w:val="24"/>
        </w:rPr>
        <w:t>Affiliated/</w:t>
      </w:r>
      <w:r w:rsidR="00200056">
        <w:rPr>
          <w:rFonts w:ascii="Times New Roman" w:eastAsia="Times New Roman" w:hAnsi="Times New Roman" w:cs="Times New Roman"/>
          <w:sz w:val="24"/>
          <w:szCs w:val="24"/>
        </w:rPr>
        <w:t xml:space="preserve"> </w:t>
      </w:r>
      <w:r w:rsidR="00B93CB5">
        <w:rPr>
          <w:rFonts w:ascii="Times New Roman" w:eastAsia="Times New Roman" w:hAnsi="Times New Roman" w:cs="Times New Roman"/>
          <w:sz w:val="24"/>
          <w:szCs w:val="24"/>
        </w:rPr>
        <w:t>Autonomous/</w:t>
      </w:r>
      <w:r w:rsidR="00200056">
        <w:rPr>
          <w:rFonts w:ascii="Times New Roman" w:eastAsia="Times New Roman" w:hAnsi="Times New Roman" w:cs="Times New Roman"/>
          <w:sz w:val="24"/>
          <w:szCs w:val="24"/>
        </w:rPr>
        <w:t xml:space="preserve"> </w:t>
      </w:r>
      <w:r w:rsidR="00B93CB5">
        <w:rPr>
          <w:rFonts w:ascii="Times New Roman" w:eastAsia="Times New Roman" w:hAnsi="Times New Roman" w:cs="Times New Roman"/>
          <w:sz w:val="24"/>
          <w:szCs w:val="24"/>
        </w:rPr>
        <w:t xml:space="preserve">Constituent colleges of the Universities. </w:t>
      </w:r>
    </w:p>
    <w:p w14:paraId="0FEC45F1" w14:textId="277700AD" w:rsidR="003159E7" w:rsidRPr="008B0681" w:rsidRDefault="0008096E"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sidRPr="332EC730">
        <w:rPr>
          <w:rFonts w:ascii="Times New Roman" w:eastAsia="Times New Roman" w:hAnsi="Times New Roman" w:cs="Times New Roman"/>
          <w:color w:val="000000" w:themeColor="text1"/>
          <w:sz w:val="24"/>
          <w:szCs w:val="24"/>
        </w:rPr>
        <w:t>“</w:t>
      </w:r>
      <w:r w:rsidR="008B0681" w:rsidRPr="332EC730">
        <w:rPr>
          <w:rFonts w:ascii="Times New Roman" w:eastAsia="Times New Roman" w:hAnsi="Times New Roman" w:cs="Times New Roman"/>
          <w:b/>
          <w:bCs/>
          <w:color w:val="000000" w:themeColor="text1"/>
          <w:sz w:val="24"/>
          <w:szCs w:val="24"/>
        </w:rPr>
        <w:t>AEDP</w:t>
      </w:r>
      <w:r w:rsidR="008B0681" w:rsidRPr="332EC730">
        <w:rPr>
          <w:rFonts w:ascii="Times New Roman" w:eastAsia="Times New Roman" w:hAnsi="Times New Roman" w:cs="Times New Roman"/>
          <w:color w:val="000000" w:themeColor="text1"/>
          <w:sz w:val="24"/>
          <w:szCs w:val="24"/>
        </w:rPr>
        <w:t>”</w:t>
      </w:r>
      <w:r w:rsidRPr="332EC730">
        <w:rPr>
          <w:rFonts w:ascii="Times New Roman" w:eastAsia="Times New Roman" w:hAnsi="Times New Roman" w:cs="Times New Roman"/>
          <w:color w:val="000000" w:themeColor="text1"/>
          <w:sz w:val="24"/>
          <w:szCs w:val="24"/>
        </w:rPr>
        <w:t xml:space="preserve"> </w:t>
      </w:r>
      <w:r w:rsidR="002B4B45">
        <w:rPr>
          <w:rFonts w:ascii="Times New Roman" w:eastAsia="Times New Roman" w:hAnsi="Times New Roman" w:cs="Times New Roman"/>
          <w:color w:val="000000" w:themeColor="text1"/>
          <w:sz w:val="24"/>
          <w:szCs w:val="24"/>
        </w:rPr>
        <w:t>will</w:t>
      </w:r>
      <w:r w:rsidRPr="332EC730">
        <w:rPr>
          <w:rFonts w:ascii="Times New Roman" w:eastAsia="Times New Roman" w:hAnsi="Times New Roman" w:cs="Times New Roman"/>
          <w:color w:val="000000" w:themeColor="text1"/>
          <w:sz w:val="24"/>
          <w:szCs w:val="24"/>
        </w:rPr>
        <w:t xml:space="preserve"> mean</w:t>
      </w:r>
      <w:r w:rsidR="005366BA">
        <w:rPr>
          <w:rFonts w:ascii="Times New Roman" w:eastAsia="Times New Roman" w:hAnsi="Times New Roman" w:cs="Times New Roman"/>
          <w:color w:val="000000" w:themeColor="text1"/>
          <w:sz w:val="24"/>
          <w:szCs w:val="24"/>
        </w:rPr>
        <w:t xml:space="preserve"> </w:t>
      </w:r>
      <w:r w:rsidR="008B0681" w:rsidRPr="332EC730">
        <w:rPr>
          <w:rFonts w:ascii="Times New Roman" w:eastAsia="Times New Roman" w:hAnsi="Times New Roman" w:cs="Times New Roman"/>
          <w:b/>
          <w:bCs/>
          <w:color w:val="000000" w:themeColor="text1"/>
          <w:sz w:val="24"/>
          <w:szCs w:val="24"/>
        </w:rPr>
        <w:t xml:space="preserve">Apprenticeship Embedded </w:t>
      </w:r>
      <w:r w:rsidR="001802E4">
        <w:rPr>
          <w:rFonts w:ascii="Times New Roman" w:eastAsia="Times New Roman" w:hAnsi="Times New Roman" w:cs="Times New Roman"/>
          <w:b/>
          <w:bCs/>
          <w:color w:val="000000" w:themeColor="text1"/>
          <w:sz w:val="24"/>
          <w:szCs w:val="24"/>
        </w:rPr>
        <w:t>Degree</w:t>
      </w:r>
      <w:r w:rsidR="008B0681" w:rsidRPr="332EC730">
        <w:rPr>
          <w:rFonts w:ascii="Times New Roman" w:eastAsia="Times New Roman" w:hAnsi="Times New Roman" w:cs="Times New Roman"/>
          <w:b/>
          <w:bCs/>
          <w:color w:val="000000" w:themeColor="text1"/>
          <w:sz w:val="24"/>
          <w:szCs w:val="24"/>
        </w:rPr>
        <w:t xml:space="preserve"> Program</w:t>
      </w:r>
      <w:r w:rsidR="00CC0E71">
        <w:rPr>
          <w:rFonts w:ascii="Times New Roman" w:eastAsia="Times New Roman" w:hAnsi="Times New Roman" w:cs="Times New Roman"/>
          <w:b/>
          <w:bCs/>
          <w:color w:val="000000" w:themeColor="text1"/>
          <w:sz w:val="24"/>
          <w:szCs w:val="24"/>
        </w:rPr>
        <w:t>me</w:t>
      </w:r>
      <w:r w:rsidR="008B0681" w:rsidRPr="332EC730">
        <w:rPr>
          <w:rFonts w:ascii="Times New Roman" w:eastAsia="Times New Roman" w:hAnsi="Times New Roman" w:cs="Times New Roman"/>
          <w:b/>
          <w:bCs/>
          <w:color w:val="000000" w:themeColor="text1"/>
          <w:sz w:val="24"/>
          <w:szCs w:val="24"/>
        </w:rPr>
        <w:t>,</w:t>
      </w:r>
      <w:r w:rsidRPr="332EC730">
        <w:rPr>
          <w:rFonts w:ascii="Times New Roman" w:eastAsia="Times New Roman" w:hAnsi="Times New Roman" w:cs="Times New Roman"/>
          <w:color w:val="000000" w:themeColor="text1"/>
          <w:sz w:val="24"/>
          <w:szCs w:val="24"/>
        </w:rPr>
        <w:t xml:space="preserve"> a programme enabling a student admitted to an undergraduate</w:t>
      </w:r>
      <w:r w:rsidR="005366BA">
        <w:rPr>
          <w:rFonts w:ascii="Times New Roman" w:eastAsia="Times New Roman" w:hAnsi="Times New Roman" w:cs="Times New Roman"/>
          <w:color w:val="000000" w:themeColor="text1"/>
          <w:sz w:val="24"/>
          <w:szCs w:val="24"/>
        </w:rPr>
        <w:t xml:space="preserve"> </w:t>
      </w:r>
      <w:r w:rsidRPr="332EC730">
        <w:rPr>
          <w:rFonts w:ascii="Times New Roman" w:eastAsia="Times New Roman" w:hAnsi="Times New Roman" w:cs="Times New Roman"/>
          <w:color w:val="000000" w:themeColor="text1"/>
          <w:sz w:val="24"/>
          <w:szCs w:val="24"/>
        </w:rPr>
        <w:t>programme of</w:t>
      </w:r>
      <w:r w:rsidR="008B0681" w:rsidRPr="332EC730">
        <w:rPr>
          <w:rFonts w:ascii="Times New Roman" w:eastAsia="Times New Roman" w:hAnsi="Times New Roman" w:cs="Times New Roman"/>
          <w:color w:val="000000" w:themeColor="text1"/>
          <w:sz w:val="24"/>
          <w:szCs w:val="24"/>
        </w:rPr>
        <w:t xml:space="preserve"> the</w:t>
      </w:r>
      <w:r w:rsidR="1FBC3B07" w:rsidRPr="332EC730">
        <w:rPr>
          <w:rFonts w:ascii="Times New Roman" w:eastAsia="Times New Roman" w:hAnsi="Times New Roman" w:cs="Times New Roman"/>
          <w:color w:val="000000" w:themeColor="text1"/>
          <w:sz w:val="24"/>
          <w:szCs w:val="24"/>
        </w:rPr>
        <w:t xml:space="preserve"> Higher Education </w:t>
      </w:r>
      <w:r w:rsidR="00200056">
        <w:rPr>
          <w:rFonts w:ascii="Times New Roman" w:eastAsia="Times New Roman" w:hAnsi="Times New Roman" w:cs="Times New Roman"/>
          <w:color w:val="000000" w:themeColor="text1"/>
          <w:sz w:val="24"/>
          <w:szCs w:val="24"/>
        </w:rPr>
        <w:t>Institution, recognized as per T</w:t>
      </w:r>
      <w:r w:rsidR="1FBC3B07" w:rsidRPr="332EC730">
        <w:rPr>
          <w:rFonts w:ascii="Times New Roman" w:eastAsia="Times New Roman" w:hAnsi="Times New Roman" w:cs="Times New Roman"/>
          <w:color w:val="000000" w:themeColor="text1"/>
          <w:sz w:val="24"/>
          <w:szCs w:val="24"/>
        </w:rPr>
        <w:t xml:space="preserve">he UGC Act, 1956, </w:t>
      </w:r>
      <w:r w:rsidRPr="332EC730">
        <w:rPr>
          <w:rFonts w:ascii="Times New Roman" w:eastAsia="Times New Roman" w:hAnsi="Times New Roman" w:cs="Times New Roman"/>
          <w:color w:val="000000" w:themeColor="text1"/>
          <w:sz w:val="24"/>
          <w:szCs w:val="24"/>
        </w:rPr>
        <w:t xml:space="preserve">to pursue apprenticeship training as a </w:t>
      </w:r>
      <w:r w:rsidR="00B93CB5">
        <w:rPr>
          <w:rFonts w:ascii="Times New Roman" w:eastAsia="Times New Roman" w:hAnsi="Times New Roman" w:cs="Times New Roman"/>
          <w:color w:val="000000" w:themeColor="text1"/>
          <w:sz w:val="24"/>
          <w:szCs w:val="24"/>
        </w:rPr>
        <w:t>mandatory</w:t>
      </w:r>
      <w:r w:rsidR="005366BA">
        <w:rPr>
          <w:rFonts w:ascii="Times New Roman" w:eastAsia="Times New Roman" w:hAnsi="Times New Roman" w:cs="Times New Roman"/>
          <w:color w:val="000000" w:themeColor="text1"/>
          <w:sz w:val="24"/>
          <w:szCs w:val="24"/>
        </w:rPr>
        <w:t xml:space="preserve"> </w:t>
      </w:r>
      <w:r w:rsidR="00CC0E71">
        <w:rPr>
          <w:rFonts w:ascii="Times New Roman" w:eastAsia="Times New Roman" w:hAnsi="Times New Roman" w:cs="Times New Roman"/>
          <w:color w:val="000000" w:themeColor="text1"/>
          <w:sz w:val="24"/>
          <w:szCs w:val="24"/>
        </w:rPr>
        <w:t xml:space="preserve">integrated </w:t>
      </w:r>
      <w:r w:rsidRPr="332EC730">
        <w:rPr>
          <w:rFonts w:ascii="Times New Roman" w:eastAsia="Times New Roman" w:hAnsi="Times New Roman" w:cs="Times New Roman"/>
          <w:color w:val="000000" w:themeColor="text1"/>
          <w:sz w:val="24"/>
          <w:szCs w:val="24"/>
        </w:rPr>
        <w:t xml:space="preserve">component of the </w:t>
      </w:r>
      <w:r w:rsidR="001802E4">
        <w:rPr>
          <w:rFonts w:ascii="Times New Roman" w:eastAsia="Times New Roman" w:hAnsi="Times New Roman" w:cs="Times New Roman"/>
          <w:color w:val="000000" w:themeColor="text1"/>
          <w:sz w:val="24"/>
          <w:szCs w:val="24"/>
        </w:rPr>
        <w:t>Degree</w:t>
      </w:r>
      <w:r w:rsidRPr="332EC730">
        <w:rPr>
          <w:rFonts w:ascii="Times New Roman" w:eastAsia="Times New Roman" w:hAnsi="Times New Roman" w:cs="Times New Roman"/>
          <w:color w:val="000000" w:themeColor="text1"/>
          <w:sz w:val="24"/>
          <w:szCs w:val="24"/>
        </w:rPr>
        <w:t xml:space="preserve"> programme in compliance with </w:t>
      </w:r>
      <w:r w:rsidR="007072BC">
        <w:rPr>
          <w:rFonts w:ascii="Times New Roman" w:eastAsia="Times New Roman" w:hAnsi="Times New Roman" w:cs="Times New Roman"/>
          <w:color w:val="000000" w:themeColor="text1"/>
          <w:sz w:val="24"/>
          <w:szCs w:val="24"/>
        </w:rPr>
        <w:t>UG</w:t>
      </w:r>
      <w:r w:rsidR="00644ACE">
        <w:rPr>
          <w:rFonts w:ascii="Times New Roman" w:eastAsia="Times New Roman" w:hAnsi="Times New Roman" w:cs="Times New Roman"/>
          <w:color w:val="000000" w:themeColor="text1"/>
          <w:sz w:val="24"/>
          <w:szCs w:val="24"/>
        </w:rPr>
        <w:t>C</w:t>
      </w:r>
      <w:r w:rsidRPr="332EC730">
        <w:rPr>
          <w:rFonts w:ascii="Times New Roman" w:eastAsia="Times New Roman" w:hAnsi="Times New Roman" w:cs="Times New Roman"/>
          <w:color w:val="000000" w:themeColor="text1"/>
          <w:sz w:val="24"/>
          <w:szCs w:val="24"/>
        </w:rPr>
        <w:t xml:space="preserve"> </w:t>
      </w:r>
      <w:r w:rsidR="00644ACE">
        <w:rPr>
          <w:rFonts w:ascii="Times New Roman" w:eastAsia="Times New Roman" w:hAnsi="Times New Roman" w:cs="Times New Roman"/>
          <w:color w:val="000000"/>
          <w:sz w:val="24"/>
          <w:szCs w:val="24"/>
        </w:rPr>
        <w:t>Guid</w:t>
      </w:r>
      <w:r w:rsidR="00F47CF9">
        <w:rPr>
          <w:rFonts w:ascii="Times New Roman" w:eastAsia="Times New Roman" w:hAnsi="Times New Roman" w:cs="Times New Roman"/>
          <w:color w:val="000000"/>
          <w:sz w:val="24"/>
          <w:szCs w:val="24"/>
        </w:rPr>
        <w:t>e</w:t>
      </w:r>
      <w:r w:rsidR="00644ACE">
        <w:rPr>
          <w:rFonts w:ascii="Times New Roman" w:eastAsia="Times New Roman" w:hAnsi="Times New Roman" w:cs="Times New Roman"/>
          <w:color w:val="000000"/>
          <w:sz w:val="24"/>
          <w:szCs w:val="24"/>
        </w:rPr>
        <w:t>lines</w:t>
      </w:r>
      <w:r w:rsidR="00F47CF9">
        <w:rPr>
          <w:rFonts w:ascii="Times New Roman" w:eastAsia="Times New Roman" w:hAnsi="Times New Roman" w:cs="Times New Roman"/>
          <w:color w:val="000000"/>
          <w:sz w:val="24"/>
          <w:szCs w:val="24"/>
        </w:rPr>
        <w:t xml:space="preserve"> for </w:t>
      </w:r>
      <w:r w:rsidR="00644ACE">
        <w:rPr>
          <w:rFonts w:ascii="Times New Roman" w:eastAsia="Times New Roman" w:hAnsi="Times New Roman" w:cs="Times New Roman"/>
          <w:color w:val="000000"/>
          <w:sz w:val="24"/>
          <w:szCs w:val="24"/>
        </w:rPr>
        <w:t xml:space="preserve">Higher Educational Institutions (HEIs) to offer </w:t>
      </w:r>
      <w:r w:rsidR="00644ACE" w:rsidRPr="00614001">
        <w:rPr>
          <w:rFonts w:ascii="Times New Roman" w:eastAsia="Times New Roman" w:hAnsi="Times New Roman" w:cs="Times New Roman"/>
          <w:color w:val="000000"/>
          <w:sz w:val="24"/>
          <w:szCs w:val="24"/>
        </w:rPr>
        <w:t xml:space="preserve">Apprenticeship Embedded </w:t>
      </w:r>
      <w:r w:rsidR="00644ACE">
        <w:rPr>
          <w:rFonts w:ascii="Times New Roman" w:eastAsia="Times New Roman" w:hAnsi="Times New Roman" w:cs="Times New Roman"/>
          <w:color w:val="000000"/>
          <w:sz w:val="24"/>
          <w:szCs w:val="24"/>
        </w:rPr>
        <w:t>Degree</w:t>
      </w:r>
      <w:r w:rsidR="00644ACE" w:rsidRPr="00614001">
        <w:rPr>
          <w:rFonts w:ascii="Times New Roman" w:eastAsia="Times New Roman" w:hAnsi="Times New Roman" w:cs="Times New Roman"/>
          <w:color w:val="000000"/>
          <w:sz w:val="24"/>
          <w:szCs w:val="24"/>
        </w:rPr>
        <w:t xml:space="preserve"> Program</w:t>
      </w:r>
      <w:r w:rsidR="00644ACE">
        <w:rPr>
          <w:rFonts w:ascii="Times New Roman" w:eastAsia="Times New Roman" w:hAnsi="Times New Roman" w:cs="Times New Roman"/>
          <w:color w:val="000000"/>
          <w:sz w:val="24"/>
          <w:szCs w:val="24"/>
        </w:rPr>
        <w:t>me</w:t>
      </w:r>
      <w:r w:rsidR="00644ACE" w:rsidRPr="00614001">
        <w:rPr>
          <w:rFonts w:ascii="Times New Roman" w:eastAsia="Times New Roman" w:hAnsi="Times New Roman" w:cs="Times New Roman"/>
          <w:color w:val="000000"/>
          <w:sz w:val="24"/>
          <w:szCs w:val="24"/>
        </w:rPr>
        <w:t xml:space="preserve"> (AEDP)</w:t>
      </w:r>
      <w:r w:rsidR="00644ACE">
        <w:rPr>
          <w:rFonts w:ascii="Times New Roman" w:eastAsia="Times New Roman" w:hAnsi="Times New Roman" w:cs="Times New Roman"/>
          <w:color w:val="000000"/>
          <w:sz w:val="24"/>
          <w:szCs w:val="24"/>
        </w:rPr>
        <w:t>.</w:t>
      </w:r>
      <w:r w:rsidR="00644ACE" w:rsidRPr="00614001">
        <w:rPr>
          <w:rFonts w:ascii="Times New Roman" w:eastAsia="Times New Roman" w:hAnsi="Times New Roman" w:cs="Times New Roman"/>
          <w:color w:val="000000"/>
          <w:sz w:val="24"/>
          <w:szCs w:val="24"/>
        </w:rPr>
        <w:t xml:space="preserve"> </w:t>
      </w:r>
      <w:r w:rsidRPr="332EC730">
        <w:rPr>
          <w:rFonts w:ascii="Times New Roman" w:eastAsia="Times New Roman" w:hAnsi="Times New Roman" w:cs="Times New Roman"/>
          <w:color w:val="000000" w:themeColor="text1"/>
          <w:sz w:val="24"/>
          <w:szCs w:val="24"/>
        </w:rPr>
        <w:t xml:space="preserve">The said AEDP programme </w:t>
      </w:r>
      <w:r w:rsidR="002B4B45">
        <w:rPr>
          <w:rFonts w:ascii="Times New Roman" w:eastAsia="Times New Roman" w:hAnsi="Times New Roman" w:cs="Times New Roman"/>
          <w:color w:val="000000" w:themeColor="text1"/>
          <w:sz w:val="24"/>
          <w:szCs w:val="24"/>
        </w:rPr>
        <w:t>will</w:t>
      </w:r>
      <w:r w:rsidRPr="332EC730">
        <w:rPr>
          <w:rFonts w:ascii="Times New Roman" w:eastAsia="Times New Roman" w:hAnsi="Times New Roman" w:cs="Times New Roman"/>
          <w:color w:val="000000" w:themeColor="text1"/>
          <w:sz w:val="24"/>
          <w:szCs w:val="24"/>
        </w:rPr>
        <w:t xml:space="preserve"> adhere to all the guidelines published by University Grants Commission (UGC) from time to time as applicable to the programme, and</w:t>
      </w:r>
      <w:r w:rsidR="005366BA">
        <w:rPr>
          <w:rFonts w:ascii="Times New Roman" w:eastAsia="Times New Roman" w:hAnsi="Times New Roman" w:cs="Times New Roman"/>
          <w:color w:val="000000" w:themeColor="text1"/>
          <w:sz w:val="24"/>
          <w:szCs w:val="24"/>
        </w:rPr>
        <w:t xml:space="preserve"> </w:t>
      </w:r>
      <w:r w:rsidRPr="332EC730">
        <w:rPr>
          <w:rFonts w:ascii="Times New Roman" w:eastAsia="Times New Roman" w:hAnsi="Times New Roman" w:cs="Times New Roman"/>
          <w:color w:val="000000" w:themeColor="text1"/>
          <w:sz w:val="24"/>
          <w:szCs w:val="24"/>
        </w:rPr>
        <w:t xml:space="preserve">as per guidelines issued by Government of </w:t>
      </w:r>
      <w:r w:rsidR="00B93CB5">
        <w:rPr>
          <w:rFonts w:ascii="Times New Roman" w:eastAsia="Times New Roman" w:hAnsi="Times New Roman" w:cs="Times New Roman"/>
          <w:color w:val="000000" w:themeColor="text1"/>
          <w:sz w:val="24"/>
          <w:szCs w:val="24"/>
        </w:rPr>
        <w:t xml:space="preserve">India. </w:t>
      </w:r>
    </w:p>
    <w:p w14:paraId="0FEC45F2" w14:textId="0D1E342F" w:rsidR="003159E7" w:rsidRDefault="0008096E">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Pr="008B0681">
        <w:rPr>
          <w:rFonts w:ascii="Times New Roman" w:eastAsia="Times New Roman" w:hAnsi="Times New Roman" w:cs="Times New Roman"/>
          <w:b/>
          <w:bCs/>
          <w:color w:val="000000"/>
          <w:sz w:val="24"/>
          <w:szCs w:val="24"/>
        </w:rPr>
        <w:t>Board</w:t>
      </w:r>
      <w:r>
        <w:rPr>
          <w:rFonts w:ascii="Times New Roman" w:eastAsia="Times New Roman" w:hAnsi="Times New Roman" w:cs="Times New Roman"/>
          <w:color w:val="000000"/>
          <w:sz w:val="24"/>
          <w:szCs w:val="24"/>
        </w:rPr>
        <w:t xml:space="preserve">” </w:t>
      </w:r>
      <w:r w:rsidR="002B4B45">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z w:val="24"/>
          <w:szCs w:val="24"/>
        </w:rPr>
        <w:t xml:space="preserve"> mean </w:t>
      </w:r>
      <w:r w:rsidR="00E628F7">
        <w:rPr>
          <w:rFonts w:ascii="Times New Roman" w:eastAsia="Times New Roman" w:hAnsi="Times New Roman" w:cs="Times New Roman"/>
          <w:color w:val="000000"/>
          <w:sz w:val="24"/>
          <w:szCs w:val="24"/>
          <w:highlight w:val="yellow"/>
        </w:rPr>
        <w:t>BOARD OF PRACTICAL</w:t>
      </w:r>
      <w:r w:rsidRPr="00F47CF9">
        <w:rPr>
          <w:rFonts w:ascii="Times New Roman" w:eastAsia="Times New Roman" w:hAnsi="Times New Roman" w:cs="Times New Roman"/>
          <w:color w:val="000000"/>
          <w:sz w:val="24"/>
          <w:szCs w:val="24"/>
          <w:highlight w:val="yellow"/>
        </w:rPr>
        <w:t xml:space="preserve"> TRAINING (</w:t>
      </w:r>
      <w:r w:rsidR="00E628F7">
        <w:rPr>
          <w:rFonts w:ascii="Times New Roman" w:eastAsia="Times New Roman" w:hAnsi="Times New Roman" w:cs="Times New Roman"/>
          <w:color w:val="000000"/>
          <w:sz w:val="24"/>
          <w:szCs w:val="24"/>
          <w:highlight w:val="yellow"/>
        </w:rPr>
        <w:t>EASTERN REGION</w:t>
      </w:r>
      <w:r w:rsidRPr="00F47CF9">
        <w:rPr>
          <w:rFonts w:ascii="Times New Roman" w:eastAsia="Times New Roman" w:hAnsi="Times New Roman" w:cs="Times New Roman"/>
          <w:color w:val="000000"/>
          <w:sz w:val="24"/>
          <w:szCs w:val="24"/>
          <w:highlight w:val="yellow"/>
        </w:rPr>
        <w:t xml:space="preserve">), </w:t>
      </w:r>
      <w:r w:rsidR="00E628F7">
        <w:rPr>
          <w:rFonts w:ascii="Times New Roman" w:eastAsia="Times New Roman" w:hAnsi="Times New Roman" w:cs="Times New Roman"/>
          <w:color w:val="000000"/>
          <w:sz w:val="24"/>
          <w:szCs w:val="24"/>
          <w:highlight w:val="yellow"/>
        </w:rPr>
        <w:t>KOLKATA</w:t>
      </w:r>
      <w:r w:rsidRPr="00F47CF9">
        <w:rPr>
          <w:rFonts w:ascii="Times New Roman" w:eastAsia="Times New Roman" w:hAnsi="Times New Roman" w:cs="Times New Roman"/>
          <w:color w:val="000000"/>
          <w:sz w:val="24"/>
          <w:szCs w:val="24"/>
          <w:highlight w:val="yellow"/>
        </w:rPr>
        <w:t xml:space="preserve"> </w:t>
      </w:r>
      <w:r w:rsidR="00E628F7">
        <w:rPr>
          <w:rFonts w:ascii="Times New Roman" w:eastAsia="Times New Roman" w:hAnsi="Times New Roman" w:cs="Times New Roman"/>
          <w:color w:val="000000"/>
          <w:sz w:val="24"/>
          <w:szCs w:val="24"/>
          <w:highlight w:val="yellow"/>
        </w:rPr>
        <w:t xml:space="preserve">[BOPT (ER)] </w:t>
      </w:r>
      <w:r>
        <w:rPr>
          <w:rFonts w:ascii="Times New Roman" w:eastAsia="Times New Roman" w:hAnsi="Times New Roman" w:cs="Times New Roman"/>
          <w:color w:val="000000"/>
          <w:sz w:val="24"/>
          <w:szCs w:val="24"/>
        </w:rPr>
        <w:t xml:space="preserve">which is an autonomous body of Department of Higher Education, Ministry of Education, Government of India. </w:t>
      </w:r>
    </w:p>
    <w:p w14:paraId="0FEC45F3" w14:textId="0E981B46" w:rsidR="003159E7" w:rsidRPr="008B0681" w:rsidRDefault="00614001"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i/>
          <w:iCs/>
          <w:sz w:val="24"/>
          <w:szCs w:val="24"/>
        </w:rPr>
      </w:pPr>
      <w:r w:rsidRPr="332EC730">
        <w:rPr>
          <w:rFonts w:ascii="Times New Roman" w:eastAsia="Times New Roman" w:hAnsi="Times New Roman" w:cs="Times New Roman"/>
          <w:i/>
          <w:iCs/>
          <w:color w:val="000000" w:themeColor="text1"/>
          <w:sz w:val="24"/>
          <w:szCs w:val="24"/>
          <w:highlight w:val="yellow"/>
        </w:rPr>
        <w:t>“</w:t>
      </w:r>
      <w:r w:rsidR="00067843">
        <w:rPr>
          <w:rFonts w:ascii="Times New Roman" w:eastAsia="Times New Roman" w:hAnsi="Times New Roman" w:cs="Times New Roman"/>
          <w:i/>
          <w:iCs/>
          <w:color w:val="000000" w:themeColor="text1"/>
          <w:sz w:val="24"/>
          <w:szCs w:val="24"/>
          <w:highlight w:val="yellow"/>
        </w:rPr>
        <w:t>HEI</w:t>
      </w:r>
      <w:r w:rsidR="008B0681" w:rsidRPr="332EC730">
        <w:rPr>
          <w:rFonts w:ascii="Times New Roman" w:eastAsia="Times New Roman" w:hAnsi="Times New Roman" w:cs="Times New Roman"/>
          <w:i/>
          <w:iCs/>
          <w:color w:val="000000" w:themeColor="text1"/>
          <w:sz w:val="24"/>
          <w:szCs w:val="24"/>
          <w:highlight w:val="yellow"/>
        </w:rPr>
        <w:t xml:space="preserve"> short name</w:t>
      </w:r>
      <w:r w:rsidR="0008096E" w:rsidRPr="332EC730">
        <w:rPr>
          <w:rFonts w:ascii="Times New Roman" w:eastAsia="Times New Roman" w:hAnsi="Times New Roman" w:cs="Times New Roman"/>
          <w:i/>
          <w:iCs/>
          <w:color w:val="000000" w:themeColor="text1"/>
          <w:sz w:val="24"/>
          <w:szCs w:val="24"/>
          <w:highlight w:val="yellow"/>
        </w:rPr>
        <w:t xml:space="preserve">” </w:t>
      </w:r>
      <w:r w:rsidR="002B4B45">
        <w:rPr>
          <w:rFonts w:ascii="Times New Roman" w:eastAsia="Times New Roman" w:hAnsi="Times New Roman" w:cs="Times New Roman"/>
          <w:i/>
          <w:iCs/>
          <w:color w:val="000000" w:themeColor="text1"/>
          <w:sz w:val="24"/>
          <w:szCs w:val="24"/>
          <w:highlight w:val="yellow"/>
        </w:rPr>
        <w:t>will</w:t>
      </w:r>
      <w:r w:rsidR="0008096E" w:rsidRPr="332EC730">
        <w:rPr>
          <w:rFonts w:ascii="Times New Roman" w:eastAsia="Times New Roman" w:hAnsi="Times New Roman" w:cs="Times New Roman"/>
          <w:i/>
          <w:iCs/>
          <w:color w:val="000000" w:themeColor="text1"/>
          <w:sz w:val="24"/>
          <w:szCs w:val="24"/>
          <w:highlight w:val="yellow"/>
        </w:rPr>
        <w:t xml:space="preserve"> mean </w:t>
      </w:r>
      <w:r w:rsidR="00067843">
        <w:rPr>
          <w:rFonts w:ascii="Times New Roman" w:eastAsia="Times New Roman" w:hAnsi="Times New Roman" w:cs="Times New Roman"/>
          <w:i/>
          <w:iCs/>
          <w:color w:val="000000" w:themeColor="text1"/>
          <w:sz w:val="24"/>
          <w:szCs w:val="24"/>
          <w:highlight w:val="yellow"/>
        </w:rPr>
        <w:t>HEI</w:t>
      </w:r>
      <w:r w:rsidR="008B0681" w:rsidRPr="332EC730">
        <w:rPr>
          <w:rFonts w:ascii="Times New Roman" w:eastAsia="Times New Roman" w:hAnsi="Times New Roman" w:cs="Times New Roman"/>
          <w:i/>
          <w:iCs/>
          <w:color w:val="000000" w:themeColor="text1"/>
          <w:sz w:val="24"/>
          <w:szCs w:val="24"/>
          <w:highlight w:val="yellow"/>
        </w:rPr>
        <w:t xml:space="preserve"> Full Name</w:t>
      </w:r>
      <w:r w:rsidR="0008096E" w:rsidRPr="332EC730">
        <w:rPr>
          <w:rFonts w:ascii="Times New Roman" w:eastAsia="Times New Roman" w:hAnsi="Times New Roman" w:cs="Times New Roman"/>
          <w:i/>
          <w:iCs/>
          <w:color w:val="000000" w:themeColor="text1"/>
          <w:sz w:val="24"/>
          <w:szCs w:val="24"/>
          <w:highlight w:val="yellow"/>
        </w:rPr>
        <w:t>.</w:t>
      </w:r>
    </w:p>
    <w:p w14:paraId="0FEC45F4" w14:textId="4B71296F" w:rsidR="003159E7" w:rsidRDefault="0008096E"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sidRPr="332EC730">
        <w:rPr>
          <w:rFonts w:ascii="Times New Roman" w:eastAsia="Times New Roman" w:hAnsi="Times New Roman" w:cs="Times New Roman"/>
          <w:color w:val="000000" w:themeColor="text1"/>
          <w:sz w:val="24"/>
          <w:szCs w:val="24"/>
        </w:rPr>
        <w:t>“</w:t>
      </w:r>
      <w:r w:rsidR="008B0681" w:rsidRPr="332EC730">
        <w:rPr>
          <w:rFonts w:ascii="Times New Roman" w:eastAsia="Times New Roman" w:hAnsi="Times New Roman" w:cs="Times New Roman"/>
          <w:b/>
          <w:bCs/>
          <w:color w:val="000000" w:themeColor="text1"/>
          <w:sz w:val="24"/>
          <w:szCs w:val="24"/>
        </w:rPr>
        <w:t>NATS</w:t>
      </w:r>
      <w:r w:rsidR="008B0681" w:rsidRPr="332EC730">
        <w:rPr>
          <w:rFonts w:ascii="Times New Roman" w:eastAsia="Times New Roman" w:hAnsi="Times New Roman" w:cs="Times New Roman"/>
          <w:color w:val="000000" w:themeColor="text1"/>
          <w:sz w:val="24"/>
          <w:szCs w:val="24"/>
        </w:rPr>
        <w:t xml:space="preserve">” </w:t>
      </w:r>
      <w:r w:rsidR="002B4B45">
        <w:rPr>
          <w:rFonts w:ascii="Times New Roman" w:eastAsia="Times New Roman" w:hAnsi="Times New Roman" w:cs="Times New Roman"/>
          <w:color w:val="000000" w:themeColor="text1"/>
          <w:sz w:val="24"/>
          <w:szCs w:val="24"/>
        </w:rPr>
        <w:t>will</w:t>
      </w:r>
      <w:r w:rsidR="008B0681" w:rsidRPr="332EC730">
        <w:rPr>
          <w:rFonts w:ascii="Times New Roman" w:eastAsia="Times New Roman" w:hAnsi="Times New Roman" w:cs="Times New Roman"/>
          <w:color w:val="000000" w:themeColor="text1"/>
          <w:sz w:val="24"/>
          <w:szCs w:val="24"/>
        </w:rPr>
        <w:t xml:space="preserve"> mean </w:t>
      </w:r>
      <w:r w:rsidRPr="332EC730">
        <w:rPr>
          <w:rFonts w:ascii="Times New Roman" w:eastAsia="Times New Roman" w:hAnsi="Times New Roman" w:cs="Times New Roman"/>
          <w:color w:val="000000" w:themeColor="text1"/>
          <w:sz w:val="24"/>
          <w:szCs w:val="24"/>
        </w:rPr>
        <w:t>National Apprenticeship Training Scheme</w:t>
      </w:r>
      <w:r w:rsidR="008B0681" w:rsidRPr="332EC730">
        <w:rPr>
          <w:rFonts w:ascii="Times New Roman" w:eastAsia="Times New Roman" w:hAnsi="Times New Roman" w:cs="Times New Roman"/>
          <w:color w:val="000000" w:themeColor="text1"/>
          <w:sz w:val="24"/>
          <w:szCs w:val="24"/>
        </w:rPr>
        <w:t>,</w:t>
      </w:r>
      <w:r w:rsidRPr="332EC730">
        <w:rPr>
          <w:rFonts w:ascii="Times New Roman" w:eastAsia="Times New Roman" w:hAnsi="Times New Roman" w:cs="Times New Roman"/>
          <w:color w:val="000000" w:themeColor="text1"/>
          <w:sz w:val="24"/>
          <w:szCs w:val="24"/>
        </w:rPr>
        <w:t xml:space="preserve"> the flagship </w:t>
      </w:r>
      <w:r w:rsidR="00200056">
        <w:rPr>
          <w:rFonts w:ascii="Times New Roman" w:eastAsia="Times New Roman" w:hAnsi="Times New Roman" w:cs="Times New Roman"/>
          <w:color w:val="000000" w:themeColor="text1"/>
          <w:sz w:val="24"/>
          <w:szCs w:val="24"/>
        </w:rPr>
        <w:t>Scheme</w:t>
      </w:r>
      <w:r w:rsidRPr="332EC730">
        <w:rPr>
          <w:rFonts w:ascii="Times New Roman" w:eastAsia="Times New Roman" w:hAnsi="Times New Roman" w:cs="Times New Roman"/>
          <w:color w:val="000000" w:themeColor="text1"/>
          <w:sz w:val="24"/>
          <w:szCs w:val="24"/>
        </w:rPr>
        <w:t xml:space="preserve"> of </w:t>
      </w:r>
      <w:r w:rsidR="00731A7C" w:rsidRPr="332EC730">
        <w:rPr>
          <w:rFonts w:ascii="Times New Roman" w:eastAsia="Times New Roman" w:hAnsi="Times New Roman" w:cs="Times New Roman"/>
          <w:color w:val="000000" w:themeColor="text1"/>
          <w:sz w:val="24"/>
          <w:szCs w:val="24"/>
        </w:rPr>
        <w:t xml:space="preserve">Ministry of Education, </w:t>
      </w:r>
      <w:r w:rsidRPr="332EC730">
        <w:rPr>
          <w:rFonts w:ascii="Times New Roman" w:eastAsia="Times New Roman" w:hAnsi="Times New Roman" w:cs="Times New Roman"/>
          <w:color w:val="000000" w:themeColor="text1"/>
          <w:sz w:val="24"/>
          <w:szCs w:val="24"/>
        </w:rPr>
        <w:t>Government of India for Skilling Indian Youth in</w:t>
      </w:r>
      <w:r w:rsidR="001B2E3C" w:rsidRPr="332EC730">
        <w:rPr>
          <w:rFonts w:ascii="Times New Roman" w:eastAsia="Times New Roman" w:hAnsi="Times New Roman" w:cs="Times New Roman"/>
          <w:color w:val="000000" w:themeColor="text1"/>
          <w:sz w:val="24"/>
          <w:szCs w:val="24"/>
        </w:rPr>
        <w:t xml:space="preserve"> various </w:t>
      </w:r>
      <w:r w:rsidR="498D150D" w:rsidRPr="332EC730">
        <w:rPr>
          <w:rFonts w:ascii="Times New Roman" w:eastAsia="Times New Roman" w:hAnsi="Times New Roman" w:cs="Times New Roman"/>
          <w:color w:val="000000" w:themeColor="text1"/>
          <w:sz w:val="24"/>
          <w:szCs w:val="24"/>
        </w:rPr>
        <w:t>trade disciplines</w:t>
      </w:r>
      <w:r w:rsidRPr="332EC730">
        <w:rPr>
          <w:rFonts w:ascii="Times New Roman" w:eastAsia="Times New Roman" w:hAnsi="Times New Roman" w:cs="Times New Roman"/>
          <w:color w:val="000000" w:themeColor="text1"/>
          <w:sz w:val="24"/>
          <w:szCs w:val="24"/>
        </w:rPr>
        <w:t>. NATS under the provisions of The Apprentices Act, 1961, and The Apprenticeship Rules, 1992, both as amended from time to time till date</w:t>
      </w:r>
      <w:r w:rsidR="008B0681" w:rsidRPr="332EC730">
        <w:rPr>
          <w:rFonts w:ascii="Times New Roman" w:eastAsia="Times New Roman" w:hAnsi="Times New Roman" w:cs="Times New Roman"/>
          <w:color w:val="000000" w:themeColor="text1"/>
          <w:sz w:val="24"/>
          <w:szCs w:val="24"/>
        </w:rPr>
        <w:t>,</w:t>
      </w:r>
      <w:r w:rsidR="001802E4">
        <w:rPr>
          <w:rFonts w:ascii="Times New Roman" w:eastAsia="Times New Roman" w:hAnsi="Times New Roman" w:cs="Times New Roman"/>
          <w:color w:val="000000" w:themeColor="text1"/>
          <w:sz w:val="24"/>
          <w:szCs w:val="24"/>
        </w:rPr>
        <w:t xml:space="preserve"> offers Graduates </w:t>
      </w:r>
      <w:r w:rsidR="00A10680" w:rsidRPr="332EC730">
        <w:rPr>
          <w:rFonts w:ascii="Times New Roman" w:eastAsia="Times New Roman" w:hAnsi="Times New Roman" w:cs="Times New Roman"/>
          <w:color w:val="000000" w:themeColor="text1"/>
          <w:sz w:val="24"/>
          <w:szCs w:val="24"/>
        </w:rPr>
        <w:t>practical</w:t>
      </w:r>
      <w:r w:rsidRPr="332EC730">
        <w:rPr>
          <w:rFonts w:ascii="Times New Roman" w:eastAsia="Times New Roman" w:hAnsi="Times New Roman" w:cs="Times New Roman"/>
          <w:color w:val="000000" w:themeColor="text1"/>
          <w:sz w:val="24"/>
          <w:szCs w:val="24"/>
        </w:rPr>
        <w:t>, ‘hands-on’</w:t>
      </w:r>
      <w:r w:rsidR="008B0681" w:rsidRPr="332EC730">
        <w:rPr>
          <w:rFonts w:ascii="Times New Roman" w:eastAsia="Times New Roman" w:hAnsi="Times New Roman" w:cs="Times New Roman"/>
          <w:color w:val="000000" w:themeColor="text1"/>
          <w:sz w:val="24"/>
          <w:szCs w:val="24"/>
        </w:rPr>
        <w:t xml:space="preserve">, </w:t>
      </w:r>
      <w:r w:rsidRPr="332EC730">
        <w:rPr>
          <w:rFonts w:ascii="Times New Roman" w:eastAsia="Times New Roman" w:hAnsi="Times New Roman" w:cs="Times New Roman"/>
          <w:color w:val="000000" w:themeColor="text1"/>
          <w:sz w:val="24"/>
          <w:szCs w:val="24"/>
        </w:rPr>
        <w:t xml:space="preserve">‘On-the-Job-Training (OJT)’ based skilling opportunities for a duration of one year for </w:t>
      </w:r>
      <w:r w:rsidR="019CE731" w:rsidRPr="332EC730">
        <w:rPr>
          <w:rFonts w:ascii="Times New Roman" w:eastAsia="Times New Roman" w:hAnsi="Times New Roman" w:cs="Times New Roman"/>
          <w:color w:val="000000" w:themeColor="text1"/>
          <w:sz w:val="24"/>
          <w:szCs w:val="24"/>
        </w:rPr>
        <w:t>t</w:t>
      </w:r>
      <w:r w:rsidRPr="332EC730">
        <w:rPr>
          <w:rFonts w:ascii="Times New Roman" w:eastAsia="Times New Roman" w:hAnsi="Times New Roman" w:cs="Times New Roman"/>
          <w:color w:val="000000" w:themeColor="text1"/>
          <w:sz w:val="24"/>
          <w:szCs w:val="24"/>
        </w:rPr>
        <w:t xml:space="preserve">echnical courses, and six months to three years for </w:t>
      </w:r>
      <w:r w:rsidR="6D4C0CF6" w:rsidRPr="332EC730">
        <w:rPr>
          <w:rFonts w:ascii="Times New Roman" w:eastAsia="Times New Roman" w:hAnsi="Times New Roman" w:cs="Times New Roman"/>
          <w:color w:val="000000" w:themeColor="text1"/>
          <w:sz w:val="24"/>
          <w:szCs w:val="24"/>
        </w:rPr>
        <w:t>n</w:t>
      </w:r>
      <w:r w:rsidRPr="332EC730">
        <w:rPr>
          <w:rFonts w:ascii="Times New Roman" w:eastAsia="Times New Roman" w:hAnsi="Times New Roman" w:cs="Times New Roman"/>
          <w:color w:val="000000" w:themeColor="text1"/>
          <w:sz w:val="24"/>
          <w:szCs w:val="24"/>
        </w:rPr>
        <w:t>on-</w:t>
      </w:r>
      <w:r w:rsidR="34C2DBC8" w:rsidRPr="332EC730">
        <w:rPr>
          <w:rFonts w:ascii="Times New Roman" w:eastAsia="Times New Roman" w:hAnsi="Times New Roman" w:cs="Times New Roman"/>
          <w:color w:val="000000" w:themeColor="text1"/>
          <w:sz w:val="24"/>
          <w:szCs w:val="24"/>
        </w:rPr>
        <w:t>t</w:t>
      </w:r>
      <w:r w:rsidRPr="332EC730">
        <w:rPr>
          <w:rFonts w:ascii="Times New Roman" w:eastAsia="Times New Roman" w:hAnsi="Times New Roman" w:cs="Times New Roman"/>
          <w:color w:val="000000" w:themeColor="text1"/>
          <w:sz w:val="24"/>
          <w:szCs w:val="24"/>
        </w:rPr>
        <w:t xml:space="preserve">echnical courses. </w:t>
      </w:r>
      <w:r w:rsidR="00D21C08">
        <w:rPr>
          <w:rFonts w:ascii="Times New Roman" w:eastAsia="Times New Roman" w:hAnsi="Times New Roman" w:cs="Times New Roman"/>
          <w:color w:val="000000" w:themeColor="text1"/>
          <w:sz w:val="24"/>
          <w:szCs w:val="24"/>
        </w:rPr>
        <w:t xml:space="preserve"> </w:t>
      </w:r>
      <w:r w:rsidR="00D21C08" w:rsidRPr="00C65E6B">
        <w:rPr>
          <w:rFonts w:ascii="Times New Roman" w:eastAsia="Times New Roman" w:hAnsi="Times New Roman" w:cs="Times New Roman"/>
          <w:sz w:val="24"/>
          <w:szCs w:val="24"/>
        </w:rPr>
        <w:t>However, the stipendiary support by the Government of India will be restricted to the first year</w:t>
      </w:r>
      <w:r w:rsidR="005800DC" w:rsidRPr="00C65E6B">
        <w:rPr>
          <w:rFonts w:ascii="Times New Roman" w:eastAsia="Times New Roman" w:hAnsi="Times New Roman" w:cs="Times New Roman"/>
          <w:sz w:val="24"/>
          <w:szCs w:val="24"/>
        </w:rPr>
        <w:t xml:space="preserve"> only.</w:t>
      </w:r>
    </w:p>
    <w:p w14:paraId="0FEC45F5" w14:textId="33E4D335" w:rsidR="005366BA" w:rsidRPr="00200056" w:rsidRDefault="0008096E" w:rsidP="00200056">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Pr="008B0681">
        <w:rPr>
          <w:rFonts w:ascii="Times New Roman" w:eastAsia="Times New Roman" w:hAnsi="Times New Roman" w:cs="Times New Roman"/>
          <w:b/>
          <w:bCs/>
          <w:color w:val="000000"/>
          <w:sz w:val="24"/>
          <w:szCs w:val="24"/>
        </w:rPr>
        <w:t>NATS 2.0 Portal</w:t>
      </w:r>
      <w:r w:rsidR="00200056">
        <w:rPr>
          <w:rFonts w:ascii="Times New Roman" w:eastAsia="Times New Roman" w:hAnsi="Times New Roman" w:cs="Times New Roman"/>
          <w:color w:val="000000"/>
          <w:sz w:val="24"/>
          <w:szCs w:val="24"/>
        </w:rPr>
        <w:t xml:space="preserve">” </w:t>
      </w:r>
      <w:r w:rsidR="002B4B45">
        <w:rPr>
          <w:rFonts w:ascii="Times New Roman" w:eastAsia="Times New Roman" w:hAnsi="Times New Roman" w:cs="Times New Roman"/>
          <w:color w:val="000000"/>
          <w:sz w:val="24"/>
          <w:szCs w:val="24"/>
        </w:rPr>
        <w:t>will</w:t>
      </w:r>
      <w:r w:rsidR="00200056">
        <w:rPr>
          <w:rFonts w:ascii="Times New Roman" w:eastAsia="Times New Roman" w:hAnsi="Times New Roman" w:cs="Times New Roman"/>
          <w:color w:val="000000"/>
          <w:sz w:val="24"/>
          <w:szCs w:val="24"/>
        </w:rPr>
        <w:t xml:space="preserve"> mean the N</w:t>
      </w:r>
      <w:r>
        <w:rPr>
          <w:rFonts w:ascii="Times New Roman" w:eastAsia="Times New Roman" w:hAnsi="Times New Roman" w:cs="Times New Roman"/>
          <w:color w:val="000000"/>
          <w:sz w:val="24"/>
          <w:szCs w:val="24"/>
        </w:rPr>
        <w:t xml:space="preserve">ational portal for NATS having the URL </w:t>
      </w:r>
      <w:hyperlink r:id="rId8">
        <w:r>
          <w:rPr>
            <w:rFonts w:ascii="Times New Roman" w:eastAsia="Times New Roman" w:hAnsi="Times New Roman" w:cs="Times New Roman"/>
            <w:color w:val="000000"/>
            <w:sz w:val="24"/>
            <w:szCs w:val="24"/>
          </w:rPr>
          <w:t>https://nats.education.gov.in</w:t>
        </w:r>
      </w:hyperlink>
      <w:r>
        <w:rPr>
          <w:rFonts w:ascii="Times New Roman" w:eastAsia="Times New Roman" w:hAnsi="Times New Roman" w:cs="Times New Roman"/>
          <w:color w:val="000000"/>
          <w:sz w:val="24"/>
          <w:szCs w:val="24"/>
        </w:rPr>
        <w:t>;</w:t>
      </w:r>
    </w:p>
    <w:p w14:paraId="0FEC45F6" w14:textId="77777777" w:rsidR="003159E7" w:rsidRDefault="0008096E">
      <w:pPr>
        <w:pBdr>
          <w:top w:val="nil"/>
          <w:left w:val="nil"/>
          <w:bottom w:val="nil"/>
          <w:right w:val="nil"/>
          <w:between w:val="nil"/>
        </w:pBdr>
        <w:spacing w:after="0"/>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FEC45F7" w14:textId="77777777" w:rsidR="003159E7" w:rsidRDefault="0008096E">
      <w:pPr>
        <w:numPr>
          <w:ilvl w:val="0"/>
          <w:numId w:val="1"/>
        </w:numPr>
        <w:pBdr>
          <w:top w:val="nil"/>
          <w:left w:val="nil"/>
          <w:bottom w:val="nil"/>
          <w:right w:val="nil"/>
          <w:between w:val="nil"/>
        </w:pBdr>
        <w:spacing w:after="0" w:line="360" w:lineRule="auto"/>
        <w:ind w:left="426"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Background</w:t>
      </w:r>
    </w:p>
    <w:p w14:paraId="0FEC45F8" w14:textId="77777777" w:rsidR="003159E7" w:rsidRDefault="008B0681">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National</w:t>
      </w:r>
      <w:r w:rsidR="0008096E">
        <w:rPr>
          <w:rFonts w:ascii="Times New Roman" w:eastAsia="Times New Roman" w:hAnsi="Times New Roman" w:cs="Times New Roman"/>
          <w:color w:val="000000"/>
          <w:sz w:val="24"/>
          <w:szCs w:val="24"/>
        </w:rPr>
        <w:t xml:space="preserve"> Education Policy, 2020, emphasizes to bridge the Education-Employability gap among students. Apprenticeship is a tried and tested model to improve the employability of students. </w:t>
      </w:r>
    </w:p>
    <w:p w14:paraId="0FEC45F9" w14:textId="77777777" w:rsidR="003159E7" w:rsidRDefault="0008096E">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accordance with that, UGC has issued revised Guidelines for Higher Educational Institutions (HEIs) to offer </w:t>
      </w:r>
      <w:r w:rsidRPr="00614001">
        <w:rPr>
          <w:rFonts w:ascii="Times New Roman" w:eastAsia="Times New Roman" w:hAnsi="Times New Roman" w:cs="Times New Roman"/>
          <w:color w:val="000000"/>
          <w:sz w:val="24"/>
          <w:szCs w:val="24"/>
        </w:rPr>
        <w:t xml:space="preserve">Apprenticeship Embedded </w:t>
      </w:r>
      <w:r w:rsidR="001802E4">
        <w:rPr>
          <w:rFonts w:ascii="Times New Roman" w:eastAsia="Times New Roman" w:hAnsi="Times New Roman" w:cs="Times New Roman"/>
          <w:color w:val="000000"/>
          <w:sz w:val="24"/>
          <w:szCs w:val="24"/>
        </w:rPr>
        <w:t>Degree</w:t>
      </w:r>
      <w:r w:rsidRPr="00614001">
        <w:rPr>
          <w:rFonts w:ascii="Times New Roman" w:eastAsia="Times New Roman" w:hAnsi="Times New Roman" w:cs="Times New Roman"/>
          <w:color w:val="000000"/>
          <w:sz w:val="24"/>
          <w:szCs w:val="24"/>
        </w:rPr>
        <w:t xml:space="preserve"> Program</w:t>
      </w:r>
      <w:r w:rsidR="00CC0E71">
        <w:rPr>
          <w:rFonts w:ascii="Times New Roman" w:eastAsia="Times New Roman" w:hAnsi="Times New Roman" w:cs="Times New Roman"/>
          <w:color w:val="000000"/>
          <w:sz w:val="24"/>
          <w:szCs w:val="24"/>
        </w:rPr>
        <w:t>me</w:t>
      </w:r>
      <w:r w:rsidRPr="00614001">
        <w:rPr>
          <w:rFonts w:ascii="Times New Roman" w:eastAsia="Times New Roman" w:hAnsi="Times New Roman" w:cs="Times New Roman"/>
          <w:color w:val="000000"/>
          <w:sz w:val="24"/>
          <w:szCs w:val="24"/>
        </w:rPr>
        <w:t xml:space="preserve"> (AEDP) in </w:t>
      </w:r>
      <w:r w:rsidR="00C85D8B">
        <w:rPr>
          <w:rFonts w:ascii="Times New Roman" w:eastAsia="Times New Roman" w:hAnsi="Times New Roman" w:cs="Times New Roman"/>
          <w:color w:val="000000"/>
          <w:sz w:val="24"/>
          <w:szCs w:val="24"/>
        </w:rPr>
        <w:t xml:space="preserve">2025 under which </w:t>
      </w:r>
      <w:r>
        <w:rPr>
          <w:rFonts w:ascii="Times New Roman" w:eastAsia="Times New Roman" w:hAnsi="Times New Roman" w:cs="Times New Roman"/>
          <w:color w:val="000000"/>
          <w:sz w:val="24"/>
          <w:szCs w:val="24"/>
        </w:rPr>
        <w:t xml:space="preserve">HEIs are required to offer Apprenticeship Embedded </w:t>
      </w:r>
      <w:r w:rsidR="001802E4">
        <w:rPr>
          <w:rFonts w:ascii="Times New Roman" w:eastAsia="Times New Roman" w:hAnsi="Times New Roman" w:cs="Times New Roman"/>
          <w:color w:val="000000"/>
          <w:sz w:val="24"/>
          <w:szCs w:val="24"/>
        </w:rPr>
        <w:t>Degree</w:t>
      </w:r>
      <w:r>
        <w:rPr>
          <w:rFonts w:ascii="Times New Roman" w:eastAsia="Times New Roman" w:hAnsi="Times New Roman" w:cs="Times New Roman"/>
          <w:color w:val="000000"/>
          <w:sz w:val="24"/>
          <w:szCs w:val="24"/>
        </w:rPr>
        <w:t xml:space="preserve"> Program</w:t>
      </w:r>
      <w:r w:rsidR="00CC0E71">
        <w:rPr>
          <w:rFonts w:ascii="Times New Roman" w:eastAsia="Times New Roman" w:hAnsi="Times New Roman" w:cs="Times New Roman"/>
          <w:color w:val="000000"/>
          <w:sz w:val="24"/>
          <w:szCs w:val="24"/>
        </w:rPr>
        <w:t>me</w:t>
      </w:r>
      <w:r w:rsidR="001802E4">
        <w:rPr>
          <w:rFonts w:ascii="Times New Roman" w:eastAsia="Times New Roman" w:hAnsi="Times New Roman" w:cs="Times New Roman"/>
          <w:color w:val="000000"/>
          <w:sz w:val="24"/>
          <w:szCs w:val="24"/>
        </w:rPr>
        <w:t xml:space="preserve"> (AEDP) at undergraduate </w:t>
      </w:r>
      <w:r w:rsidR="00842E44">
        <w:rPr>
          <w:rFonts w:ascii="Times New Roman" w:eastAsia="Times New Roman" w:hAnsi="Times New Roman" w:cs="Times New Roman"/>
          <w:color w:val="000000"/>
          <w:sz w:val="24"/>
          <w:szCs w:val="24"/>
        </w:rPr>
        <w:t>level,</w:t>
      </w:r>
      <w:r w:rsidR="005366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with a mechanism of industry-academia linkages and outcome-based learning of students.</w:t>
      </w:r>
    </w:p>
    <w:p w14:paraId="0FEC45FA" w14:textId="77777777" w:rsidR="003159E7" w:rsidRDefault="0008096E">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color w:val="000000" w:themeColor="text1"/>
          <w:sz w:val="24"/>
          <w:szCs w:val="24"/>
        </w:rPr>
      </w:pPr>
      <w:r w:rsidRPr="25D21C92">
        <w:rPr>
          <w:rFonts w:ascii="Times New Roman" w:eastAsia="Times New Roman" w:hAnsi="Times New Roman" w:cs="Times New Roman"/>
          <w:color w:val="000000" w:themeColor="text1"/>
          <w:sz w:val="24"/>
          <w:szCs w:val="24"/>
        </w:rPr>
        <w:t>The objectives of the AEDP are as follows:</w:t>
      </w:r>
    </w:p>
    <w:p w14:paraId="0FEC45FB" w14:textId="77777777" w:rsidR="51C0E489" w:rsidRDefault="51C0E489" w:rsidP="00A7A345">
      <w:pPr>
        <w:numPr>
          <w:ilvl w:val="2"/>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457861A6">
        <w:rPr>
          <w:rFonts w:ascii="Times New Roman" w:eastAsia="Times New Roman" w:hAnsi="Times New Roman" w:cs="Times New Roman"/>
          <w:sz w:val="24"/>
          <w:szCs w:val="24"/>
        </w:rPr>
        <w:t xml:space="preserve">To enhance the employability of students pursuing Undergraduate level </w:t>
      </w:r>
      <w:r w:rsidR="001802E4">
        <w:rPr>
          <w:rFonts w:ascii="Times New Roman" w:eastAsia="Times New Roman" w:hAnsi="Times New Roman" w:cs="Times New Roman"/>
          <w:sz w:val="24"/>
          <w:szCs w:val="24"/>
        </w:rPr>
        <w:t>Degree</w:t>
      </w:r>
      <w:r w:rsidR="005366BA">
        <w:rPr>
          <w:rFonts w:ascii="Times New Roman" w:eastAsia="Times New Roman" w:hAnsi="Times New Roman" w:cs="Times New Roman"/>
          <w:sz w:val="24"/>
          <w:szCs w:val="24"/>
        </w:rPr>
        <w:t xml:space="preserve"> </w:t>
      </w:r>
      <w:r w:rsidRPr="457861A6">
        <w:rPr>
          <w:rFonts w:ascii="Times New Roman" w:eastAsia="Times New Roman" w:hAnsi="Times New Roman" w:cs="Times New Roman"/>
          <w:sz w:val="24"/>
          <w:szCs w:val="24"/>
        </w:rPr>
        <w:t>programmes</w:t>
      </w:r>
      <w:r w:rsidR="005710A7">
        <w:rPr>
          <w:rFonts w:ascii="Times New Roman" w:eastAsia="Times New Roman" w:hAnsi="Times New Roman" w:cs="Times New Roman"/>
          <w:sz w:val="24"/>
          <w:szCs w:val="24"/>
        </w:rPr>
        <w:t xml:space="preserve"> through a stipendiary apprenticeship</w:t>
      </w:r>
      <w:r w:rsidRPr="457861A6">
        <w:rPr>
          <w:rFonts w:ascii="Times New Roman" w:eastAsia="Times New Roman" w:hAnsi="Times New Roman" w:cs="Times New Roman"/>
          <w:sz w:val="24"/>
          <w:szCs w:val="24"/>
        </w:rPr>
        <w:t>.</w:t>
      </w:r>
    </w:p>
    <w:p w14:paraId="0FEC45FC" w14:textId="77777777" w:rsidR="51C0E489" w:rsidRDefault="51C0E489" w:rsidP="42D73229">
      <w:pPr>
        <w:numPr>
          <w:ilvl w:val="2"/>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A7A345">
        <w:rPr>
          <w:rFonts w:ascii="Times New Roman" w:eastAsia="Times New Roman" w:hAnsi="Times New Roman" w:cs="Times New Roman"/>
          <w:sz w:val="24"/>
          <w:szCs w:val="24"/>
        </w:rPr>
        <w:t>To</w:t>
      </w:r>
      <w:r w:rsidRPr="457861A6">
        <w:rPr>
          <w:rFonts w:ascii="Times New Roman" w:eastAsia="Times New Roman" w:hAnsi="Times New Roman" w:cs="Times New Roman"/>
          <w:sz w:val="24"/>
          <w:szCs w:val="24"/>
        </w:rPr>
        <w:t xml:space="preserve"> focus on outcome-based learning in all </w:t>
      </w:r>
      <w:r w:rsidR="001802E4">
        <w:rPr>
          <w:rFonts w:ascii="Times New Roman" w:eastAsia="Times New Roman" w:hAnsi="Times New Roman" w:cs="Times New Roman"/>
          <w:sz w:val="24"/>
          <w:szCs w:val="24"/>
        </w:rPr>
        <w:t>Degree</w:t>
      </w:r>
      <w:r w:rsidRPr="457861A6">
        <w:rPr>
          <w:rFonts w:ascii="Times New Roman" w:eastAsia="Times New Roman" w:hAnsi="Times New Roman" w:cs="Times New Roman"/>
          <w:sz w:val="24"/>
          <w:szCs w:val="24"/>
        </w:rPr>
        <w:t xml:space="preserve"> programmes to achieve graduate attributes and desired proficiency levels.</w:t>
      </w:r>
    </w:p>
    <w:p w14:paraId="0FEC45FD" w14:textId="77777777" w:rsidR="51C0E489" w:rsidRDefault="51C0E489" w:rsidP="75085D26">
      <w:pPr>
        <w:numPr>
          <w:ilvl w:val="2"/>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457861A6">
        <w:rPr>
          <w:rFonts w:ascii="Times New Roman" w:eastAsia="Times New Roman" w:hAnsi="Times New Roman" w:cs="Times New Roman"/>
          <w:sz w:val="24"/>
          <w:szCs w:val="24"/>
        </w:rPr>
        <w:t xml:space="preserve">To promote active linkage between </w:t>
      </w:r>
      <w:r w:rsidR="0071251D">
        <w:rPr>
          <w:rFonts w:ascii="Times New Roman" w:eastAsia="Times New Roman" w:hAnsi="Times New Roman" w:cs="Times New Roman"/>
          <w:sz w:val="24"/>
          <w:szCs w:val="24"/>
        </w:rPr>
        <w:t>HEIs</w:t>
      </w:r>
      <w:r w:rsidRPr="457861A6">
        <w:rPr>
          <w:rFonts w:ascii="Times New Roman" w:eastAsia="Times New Roman" w:hAnsi="Times New Roman" w:cs="Times New Roman"/>
          <w:sz w:val="24"/>
          <w:szCs w:val="24"/>
        </w:rPr>
        <w:t xml:space="preserve"> and industries/</w:t>
      </w:r>
      <w:r w:rsidR="005366BA">
        <w:rPr>
          <w:rFonts w:ascii="Times New Roman" w:eastAsia="Times New Roman" w:hAnsi="Times New Roman" w:cs="Times New Roman"/>
          <w:sz w:val="24"/>
          <w:szCs w:val="24"/>
        </w:rPr>
        <w:t xml:space="preserve"> </w:t>
      </w:r>
      <w:r w:rsidRPr="457861A6">
        <w:rPr>
          <w:rFonts w:ascii="Times New Roman" w:eastAsia="Times New Roman" w:hAnsi="Times New Roman" w:cs="Times New Roman"/>
          <w:sz w:val="24"/>
          <w:szCs w:val="24"/>
        </w:rPr>
        <w:t>establishments.</w:t>
      </w:r>
    </w:p>
    <w:p w14:paraId="0FEC45FE" w14:textId="7DB78477" w:rsidR="25D21C92" w:rsidRDefault="51C0E489" w:rsidP="25D21C92">
      <w:pPr>
        <w:numPr>
          <w:ilvl w:val="2"/>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75085D26">
        <w:rPr>
          <w:rFonts w:ascii="Times New Roman" w:eastAsia="Times New Roman" w:hAnsi="Times New Roman" w:cs="Times New Roman"/>
          <w:sz w:val="24"/>
          <w:szCs w:val="24"/>
        </w:rPr>
        <w:t>To</w:t>
      </w:r>
      <w:r w:rsidRPr="457861A6">
        <w:rPr>
          <w:rFonts w:ascii="Times New Roman" w:eastAsia="Times New Roman" w:hAnsi="Times New Roman" w:cs="Times New Roman"/>
          <w:sz w:val="24"/>
          <w:szCs w:val="24"/>
        </w:rPr>
        <w:t xml:space="preserve"> bridge the skill gap in the industries by effectively implementing AEDP in partnership with </w:t>
      </w:r>
      <w:r w:rsidR="0071251D">
        <w:rPr>
          <w:rFonts w:ascii="Times New Roman" w:eastAsia="Times New Roman" w:hAnsi="Times New Roman" w:cs="Times New Roman"/>
          <w:sz w:val="24"/>
          <w:szCs w:val="24"/>
        </w:rPr>
        <w:t>HEIs</w:t>
      </w:r>
      <w:r w:rsidRPr="457861A6">
        <w:rPr>
          <w:rFonts w:ascii="Times New Roman" w:eastAsia="Times New Roman" w:hAnsi="Times New Roman" w:cs="Times New Roman"/>
          <w:sz w:val="24"/>
          <w:szCs w:val="24"/>
        </w:rPr>
        <w:t xml:space="preserve"> and/or </w:t>
      </w:r>
      <w:r w:rsidR="00E628F7">
        <w:rPr>
          <w:rFonts w:ascii="Times New Roman" w:eastAsia="Times New Roman" w:hAnsi="Times New Roman" w:cs="Times New Roman"/>
          <w:sz w:val="24"/>
          <w:szCs w:val="24"/>
        </w:rPr>
        <w:t xml:space="preserve">BOARD </w:t>
      </w:r>
      <w:r w:rsidR="002506A8">
        <w:rPr>
          <w:rFonts w:ascii="Times New Roman" w:eastAsia="Times New Roman" w:hAnsi="Times New Roman" w:cs="Times New Roman"/>
          <w:sz w:val="24"/>
          <w:szCs w:val="24"/>
        </w:rPr>
        <w:t>of Apprenticeship</w:t>
      </w:r>
      <w:r w:rsidR="004164CB">
        <w:rPr>
          <w:rFonts w:ascii="Times New Roman" w:eastAsia="Times New Roman" w:hAnsi="Times New Roman" w:cs="Times New Roman"/>
          <w:sz w:val="24"/>
          <w:szCs w:val="24"/>
        </w:rPr>
        <w:t xml:space="preserve"> </w:t>
      </w:r>
      <w:r w:rsidRPr="457861A6">
        <w:rPr>
          <w:rFonts w:ascii="Times New Roman" w:eastAsia="Times New Roman" w:hAnsi="Times New Roman" w:cs="Times New Roman"/>
          <w:sz w:val="24"/>
          <w:szCs w:val="24"/>
        </w:rPr>
        <w:t>Training (BOAT</w:t>
      </w:r>
      <w:r w:rsidR="00E80914">
        <w:rPr>
          <w:rFonts w:ascii="Times New Roman" w:eastAsia="Times New Roman" w:hAnsi="Times New Roman" w:cs="Times New Roman"/>
          <w:sz w:val="24"/>
          <w:szCs w:val="24"/>
        </w:rPr>
        <w:t>s</w:t>
      </w:r>
      <w:r w:rsidRPr="457861A6">
        <w:rPr>
          <w:rFonts w:ascii="Times New Roman" w:eastAsia="Times New Roman" w:hAnsi="Times New Roman" w:cs="Times New Roman"/>
          <w:sz w:val="24"/>
          <w:szCs w:val="24"/>
        </w:rPr>
        <w:t>)/ Board of Practical Training (BOPT).</w:t>
      </w:r>
    </w:p>
    <w:p w14:paraId="0FEC45FF" w14:textId="77777777" w:rsidR="003159E7" w:rsidRDefault="003159E7" w:rsidP="00875B2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FEC4600" w14:textId="77777777" w:rsidR="003159E7" w:rsidRDefault="0008096E">
      <w:pPr>
        <w:numPr>
          <w:ilvl w:val="0"/>
          <w:numId w:val="1"/>
        </w:numPr>
        <w:pBdr>
          <w:top w:val="nil"/>
          <w:left w:val="nil"/>
          <w:bottom w:val="nil"/>
          <w:right w:val="nil"/>
          <w:between w:val="nil"/>
        </w:pBdr>
        <w:spacing w:after="0" w:line="360" w:lineRule="auto"/>
        <w:ind w:left="426"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Purpose of the MoU</w:t>
      </w:r>
    </w:p>
    <w:p w14:paraId="04FC1AA3" w14:textId="4E32DECF" w:rsidR="00526C36" w:rsidRPr="000809B5" w:rsidRDefault="00DF1423" w:rsidP="000809B5">
      <w:pPr>
        <w:numPr>
          <w:ilvl w:val="1"/>
          <w:numId w:val="1"/>
        </w:numPr>
        <w:pBdr>
          <w:top w:val="nil"/>
          <w:left w:val="nil"/>
          <w:bottom w:val="nil"/>
          <w:right w:val="nil"/>
          <w:between w:val="nil"/>
        </w:pBdr>
        <w:spacing w:line="360" w:lineRule="auto"/>
        <w:ind w:left="709" w:hanging="567"/>
        <w:jc w:val="both"/>
        <w:rPr>
          <w:rFonts w:ascii="Times New Roman" w:eastAsia="Times New Roman" w:hAnsi="Times New Roman" w:cs="Times New Roman"/>
          <w:sz w:val="24"/>
          <w:szCs w:val="24"/>
        </w:rPr>
      </w:pPr>
      <w:r w:rsidRPr="000809B5">
        <w:rPr>
          <w:rFonts w:ascii="Times New Roman" w:eastAsia="Times New Roman" w:hAnsi="Times New Roman" w:cs="Times New Roman"/>
          <w:sz w:val="24"/>
          <w:szCs w:val="24"/>
        </w:rPr>
        <w:t>The specific purpose of this MoU is to establish a relationship and cooperation between the Board and the Collaborating HEIs to ensure that the industrial training component</w:t>
      </w:r>
      <w:r w:rsidR="003C4856" w:rsidRPr="000809B5">
        <w:rPr>
          <w:rFonts w:ascii="Times New Roman" w:eastAsia="Times New Roman" w:hAnsi="Times New Roman" w:cs="Times New Roman"/>
          <w:sz w:val="24"/>
          <w:szCs w:val="24"/>
        </w:rPr>
        <w:t xml:space="preserve"> of the Degree programme is covered as apprenticeship under NATS. Furthermore, </w:t>
      </w:r>
      <w:r w:rsidR="00311507" w:rsidRPr="000809B5">
        <w:rPr>
          <w:rFonts w:ascii="Times New Roman" w:eastAsia="Times New Roman" w:hAnsi="Times New Roman" w:cs="Times New Roman"/>
          <w:sz w:val="24"/>
          <w:szCs w:val="24"/>
        </w:rPr>
        <w:t xml:space="preserve">if the industrial component is conducted in the last academic cycle or semester of the Degree Programme, </w:t>
      </w:r>
      <w:r w:rsidR="002771F9" w:rsidRPr="000809B5">
        <w:rPr>
          <w:rFonts w:ascii="Times New Roman" w:eastAsia="Times New Roman" w:hAnsi="Times New Roman" w:cs="Times New Roman"/>
          <w:sz w:val="24"/>
          <w:szCs w:val="24"/>
        </w:rPr>
        <w:t xml:space="preserve">it will receive stipendiary support from Government of </w:t>
      </w:r>
      <w:r w:rsidR="00F47CF9">
        <w:rPr>
          <w:rFonts w:ascii="Times New Roman" w:eastAsia="Times New Roman" w:hAnsi="Times New Roman" w:cs="Times New Roman"/>
          <w:sz w:val="24"/>
          <w:szCs w:val="24"/>
        </w:rPr>
        <w:t>India under NATS, in line with T</w:t>
      </w:r>
      <w:r w:rsidR="002771F9" w:rsidRPr="000809B5">
        <w:rPr>
          <w:rFonts w:ascii="Times New Roman" w:eastAsia="Times New Roman" w:hAnsi="Times New Roman" w:cs="Times New Roman"/>
          <w:sz w:val="24"/>
          <w:szCs w:val="24"/>
        </w:rPr>
        <w:t>he Apprentices Act, 1961 and Apprenticeship Rules, 1992 as amended thereafter.</w:t>
      </w:r>
    </w:p>
    <w:p w14:paraId="0FEC4602" w14:textId="77777777" w:rsidR="003159E7" w:rsidRDefault="0008096E">
      <w:pPr>
        <w:numPr>
          <w:ilvl w:val="0"/>
          <w:numId w:val="1"/>
        </w:numPr>
        <w:pBdr>
          <w:top w:val="nil"/>
          <w:left w:val="nil"/>
          <w:bottom w:val="nil"/>
          <w:right w:val="nil"/>
          <w:between w:val="nil"/>
        </w:pBdr>
        <w:spacing w:after="0" w:line="360" w:lineRule="auto"/>
        <w:ind w:left="426" w:hanging="284"/>
        <w:jc w:val="both"/>
        <w:rPr>
          <w:rFonts w:ascii="Times New Roman" w:eastAsia="Times New Roman" w:hAnsi="Times New Roman" w:cs="Times New Roman"/>
          <w:b/>
          <w:color w:val="000000"/>
          <w:sz w:val="24"/>
          <w:szCs w:val="24"/>
        </w:rPr>
      </w:pPr>
      <w:r w:rsidRPr="332EC730">
        <w:rPr>
          <w:rFonts w:ascii="Times New Roman" w:eastAsia="Times New Roman" w:hAnsi="Times New Roman" w:cs="Times New Roman"/>
          <w:b/>
          <w:bCs/>
          <w:color w:val="000000" w:themeColor="text1"/>
          <w:sz w:val="24"/>
          <w:szCs w:val="24"/>
        </w:rPr>
        <w:t>Applicability of the MoU</w:t>
      </w:r>
    </w:p>
    <w:p w14:paraId="0FEC4603" w14:textId="7E855805" w:rsidR="174C1110" w:rsidRDefault="174C1110" w:rsidP="332EC730">
      <w:pPr>
        <w:numPr>
          <w:ilvl w:val="1"/>
          <w:numId w:val="1"/>
        </w:numPr>
        <w:spacing w:after="0" w:line="360" w:lineRule="auto"/>
        <w:ind w:left="709" w:hanging="567"/>
        <w:jc w:val="both"/>
        <w:rPr>
          <w:rFonts w:ascii="Times New Roman" w:eastAsia="Times New Roman" w:hAnsi="Times New Roman" w:cs="Times New Roman"/>
        </w:rPr>
      </w:pPr>
      <w:r w:rsidRPr="332EC730">
        <w:rPr>
          <w:rFonts w:ascii="Times New Roman" w:eastAsia="Times New Roman" w:hAnsi="Times New Roman" w:cs="Times New Roman"/>
          <w:sz w:val="24"/>
          <w:szCs w:val="24"/>
        </w:rPr>
        <w:t xml:space="preserve">The MoU </w:t>
      </w:r>
      <w:r w:rsidR="002B4B45">
        <w:rPr>
          <w:rFonts w:ascii="Times New Roman" w:eastAsia="Times New Roman" w:hAnsi="Times New Roman" w:cs="Times New Roman"/>
          <w:sz w:val="24"/>
          <w:szCs w:val="24"/>
        </w:rPr>
        <w:t>will</w:t>
      </w:r>
      <w:r w:rsidRPr="332EC730">
        <w:rPr>
          <w:rFonts w:ascii="Times New Roman" w:eastAsia="Times New Roman" w:hAnsi="Times New Roman" w:cs="Times New Roman"/>
          <w:sz w:val="24"/>
          <w:szCs w:val="24"/>
        </w:rPr>
        <w:t xml:space="preserve"> be applicable </w:t>
      </w:r>
      <w:r w:rsidRPr="332EC730">
        <w:rPr>
          <w:rFonts w:ascii="Times New Roman" w:eastAsia="Times New Roman" w:hAnsi="Times New Roman" w:cs="Times New Roman"/>
          <w:sz w:val="24"/>
          <w:szCs w:val="24"/>
          <w:lang w:val="en-IN"/>
        </w:rPr>
        <w:t>for all AEDP courses recognised as per The UGC Act, 1956</w:t>
      </w:r>
      <w:r w:rsidR="005366BA">
        <w:rPr>
          <w:rFonts w:ascii="Times New Roman" w:eastAsia="Times New Roman" w:hAnsi="Times New Roman" w:cs="Times New Roman"/>
          <w:sz w:val="24"/>
          <w:szCs w:val="24"/>
          <w:lang w:val="en-IN"/>
        </w:rPr>
        <w:t>,</w:t>
      </w:r>
      <w:r w:rsidRPr="332EC730">
        <w:rPr>
          <w:rFonts w:ascii="Times New Roman" w:eastAsia="Times New Roman" w:hAnsi="Times New Roman" w:cs="Times New Roman"/>
          <w:sz w:val="24"/>
          <w:szCs w:val="24"/>
          <w:lang w:val="en-IN"/>
        </w:rPr>
        <w:t xml:space="preserve"> and considered to be compliant by UGC as mentioned in the AEDP Guidelines</w:t>
      </w:r>
      <w:r w:rsidR="00505BD0">
        <w:rPr>
          <w:rFonts w:ascii="Times New Roman" w:eastAsia="Times New Roman" w:hAnsi="Times New Roman" w:cs="Times New Roman"/>
          <w:sz w:val="24"/>
          <w:szCs w:val="24"/>
          <w:lang w:val="en-IN"/>
        </w:rPr>
        <w:t xml:space="preserve"> 2025</w:t>
      </w:r>
      <w:r w:rsidRPr="332EC730">
        <w:rPr>
          <w:rFonts w:ascii="Times New Roman" w:eastAsia="Times New Roman" w:hAnsi="Times New Roman" w:cs="Times New Roman"/>
          <w:sz w:val="24"/>
          <w:szCs w:val="24"/>
          <w:lang w:val="en-IN"/>
        </w:rPr>
        <w:t xml:space="preserve">, </w:t>
      </w:r>
      <w:r w:rsidRPr="332EC730">
        <w:rPr>
          <w:rFonts w:ascii="Times New Roman" w:eastAsia="Times New Roman" w:hAnsi="Times New Roman" w:cs="Times New Roman"/>
          <w:sz w:val="24"/>
          <w:szCs w:val="24"/>
        </w:rPr>
        <w:t xml:space="preserve">to pursue apprenticeship training as an integrated component of the </w:t>
      </w:r>
      <w:r w:rsidR="001802E4">
        <w:rPr>
          <w:rFonts w:ascii="Times New Roman" w:eastAsia="Times New Roman" w:hAnsi="Times New Roman" w:cs="Times New Roman"/>
          <w:sz w:val="24"/>
          <w:szCs w:val="24"/>
        </w:rPr>
        <w:t>Degree</w:t>
      </w:r>
      <w:r w:rsidRPr="332EC730">
        <w:rPr>
          <w:rFonts w:ascii="Times New Roman" w:eastAsia="Times New Roman" w:hAnsi="Times New Roman" w:cs="Times New Roman"/>
          <w:sz w:val="24"/>
          <w:szCs w:val="24"/>
        </w:rPr>
        <w:t xml:space="preserve"> programme in compliance with these guidelines. The said AEDP programme </w:t>
      </w:r>
      <w:r w:rsidR="002B4B45">
        <w:rPr>
          <w:rFonts w:ascii="Times New Roman" w:eastAsia="Times New Roman" w:hAnsi="Times New Roman" w:cs="Times New Roman"/>
          <w:sz w:val="24"/>
          <w:szCs w:val="24"/>
        </w:rPr>
        <w:t>will</w:t>
      </w:r>
      <w:r w:rsidRPr="332EC730">
        <w:rPr>
          <w:rFonts w:ascii="Times New Roman" w:eastAsia="Times New Roman" w:hAnsi="Times New Roman" w:cs="Times New Roman"/>
          <w:sz w:val="24"/>
          <w:szCs w:val="24"/>
        </w:rPr>
        <w:t xml:space="preserve"> </w:t>
      </w:r>
      <w:r w:rsidRPr="332EC730">
        <w:rPr>
          <w:rFonts w:ascii="Times New Roman" w:eastAsia="Times New Roman" w:hAnsi="Times New Roman" w:cs="Times New Roman"/>
          <w:sz w:val="24"/>
          <w:szCs w:val="24"/>
        </w:rPr>
        <w:lastRenderedPageBreak/>
        <w:t>adhere to all the guidelines published by University Grants Commission (UGC) from time to time as applicable to the programme.</w:t>
      </w:r>
    </w:p>
    <w:p w14:paraId="0FEC4604" w14:textId="689E3BED" w:rsidR="174C1110" w:rsidRDefault="174C1110" w:rsidP="332EC730">
      <w:pPr>
        <w:numPr>
          <w:ilvl w:val="1"/>
          <w:numId w:val="1"/>
        </w:numPr>
        <w:spacing w:after="0" w:line="360" w:lineRule="auto"/>
        <w:ind w:left="709" w:hanging="567"/>
        <w:jc w:val="both"/>
        <w:rPr>
          <w:rFonts w:ascii="Times New Roman" w:eastAsia="Times New Roman" w:hAnsi="Times New Roman" w:cs="Times New Roman"/>
          <w:lang w:val="en-IN"/>
        </w:rPr>
      </w:pPr>
      <w:r w:rsidRPr="332EC730">
        <w:rPr>
          <w:rFonts w:ascii="Times New Roman" w:eastAsia="Times New Roman" w:hAnsi="Times New Roman" w:cs="Times New Roman"/>
          <w:sz w:val="24"/>
          <w:szCs w:val="24"/>
          <w:lang w:val="en-IN"/>
        </w:rPr>
        <w:t xml:space="preserve">The MoU </w:t>
      </w:r>
      <w:r w:rsidR="002B4B45">
        <w:rPr>
          <w:rFonts w:ascii="Times New Roman" w:eastAsia="Times New Roman" w:hAnsi="Times New Roman" w:cs="Times New Roman"/>
          <w:sz w:val="24"/>
          <w:szCs w:val="24"/>
          <w:lang w:val="en-IN"/>
        </w:rPr>
        <w:t>will</w:t>
      </w:r>
      <w:r w:rsidRPr="332EC730">
        <w:rPr>
          <w:rFonts w:ascii="Times New Roman" w:eastAsia="Times New Roman" w:hAnsi="Times New Roman" w:cs="Times New Roman"/>
          <w:sz w:val="24"/>
          <w:szCs w:val="24"/>
          <w:lang w:val="en-IN"/>
        </w:rPr>
        <w:t xml:space="preserve"> be applicable for all AEDP courses falling under the ambit of a statutory or regulatory body/council other than UGC as mentioned in the AEDP guidelines, after taking prior approval of their concerned statutory or regulatory body/council and in compliance with its guidelines.</w:t>
      </w:r>
    </w:p>
    <w:p w14:paraId="0FEC4605" w14:textId="26CBA8CC" w:rsidR="003159E7" w:rsidRDefault="0008096E">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sidRPr="332EC730">
        <w:rPr>
          <w:rFonts w:ascii="Times New Roman" w:eastAsia="Times New Roman" w:hAnsi="Times New Roman" w:cs="Times New Roman"/>
          <w:color w:val="000000" w:themeColor="text1"/>
          <w:sz w:val="24"/>
          <w:szCs w:val="24"/>
        </w:rPr>
        <w:t xml:space="preserve">All the </w:t>
      </w:r>
      <w:r w:rsidR="00200056">
        <w:rPr>
          <w:rFonts w:ascii="Times New Roman" w:eastAsia="Times New Roman" w:hAnsi="Times New Roman" w:cs="Times New Roman"/>
          <w:color w:val="000000" w:themeColor="text1"/>
          <w:sz w:val="24"/>
          <w:szCs w:val="24"/>
        </w:rPr>
        <w:t>provision</w:t>
      </w:r>
      <w:r w:rsidRPr="332EC730">
        <w:rPr>
          <w:rFonts w:ascii="Times New Roman" w:eastAsia="Times New Roman" w:hAnsi="Times New Roman" w:cs="Times New Roman"/>
          <w:color w:val="000000" w:themeColor="text1"/>
          <w:sz w:val="24"/>
          <w:szCs w:val="24"/>
        </w:rPr>
        <w:t xml:space="preserve">(s) of The Apprentices Act, 1961, and The Apprenticeship Rules, 1992, as amended from time to time </w:t>
      </w:r>
      <w:r w:rsidR="002B4B45">
        <w:rPr>
          <w:rFonts w:ascii="Times New Roman" w:eastAsia="Times New Roman" w:hAnsi="Times New Roman" w:cs="Times New Roman"/>
          <w:color w:val="000000" w:themeColor="text1"/>
          <w:sz w:val="24"/>
          <w:szCs w:val="24"/>
        </w:rPr>
        <w:t>will</w:t>
      </w:r>
      <w:r w:rsidRPr="332EC730">
        <w:rPr>
          <w:rFonts w:ascii="Times New Roman" w:eastAsia="Times New Roman" w:hAnsi="Times New Roman" w:cs="Times New Roman"/>
          <w:color w:val="000000" w:themeColor="text1"/>
          <w:sz w:val="24"/>
          <w:szCs w:val="24"/>
        </w:rPr>
        <w:t xml:space="preserve"> supersede all or any clause of this MoU in case it is found conflicting in nature.</w:t>
      </w:r>
    </w:p>
    <w:p w14:paraId="0FEC4606" w14:textId="12EDB84B" w:rsidR="0D107AC7" w:rsidRDefault="0D107AC7" w:rsidP="332EC730">
      <w:pPr>
        <w:numPr>
          <w:ilvl w:val="1"/>
          <w:numId w:val="1"/>
        </w:numPr>
        <w:spacing w:after="0" w:line="360" w:lineRule="auto"/>
        <w:ind w:left="709" w:hanging="567"/>
        <w:jc w:val="both"/>
        <w:rPr>
          <w:rFonts w:ascii="Times New Roman" w:eastAsia="Times New Roman" w:hAnsi="Times New Roman" w:cs="Times New Roman"/>
        </w:rPr>
      </w:pPr>
      <w:r w:rsidRPr="332EC730">
        <w:rPr>
          <w:rFonts w:ascii="Times New Roman" w:eastAsia="Times New Roman" w:hAnsi="Times New Roman" w:cs="Times New Roman"/>
          <w:sz w:val="24"/>
          <w:szCs w:val="24"/>
        </w:rPr>
        <w:t xml:space="preserve">This MoU and activities mentioned therein </w:t>
      </w:r>
      <w:r w:rsidR="002B4B45">
        <w:rPr>
          <w:rFonts w:ascii="Times New Roman" w:eastAsia="Times New Roman" w:hAnsi="Times New Roman" w:cs="Times New Roman"/>
          <w:sz w:val="24"/>
          <w:szCs w:val="24"/>
        </w:rPr>
        <w:t>will</w:t>
      </w:r>
      <w:r w:rsidRPr="332EC730">
        <w:rPr>
          <w:rFonts w:ascii="Times New Roman" w:eastAsia="Times New Roman" w:hAnsi="Times New Roman" w:cs="Times New Roman"/>
          <w:sz w:val="24"/>
          <w:szCs w:val="24"/>
        </w:rPr>
        <w:t xml:space="preserve"> cover the institutions guided by </w:t>
      </w:r>
      <w:r w:rsidRPr="332EC730">
        <w:rPr>
          <w:rFonts w:ascii="Times New Roman" w:eastAsia="Times New Roman" w:hAnsi="Times New Roman" w:cs="Times New Roman"/>
          <w:sz w:val="24"/>
          <w:szCs w:val="24"/>
          <w:highlight w:val="yellow"/>
        </w:rPr>
        <w:t xml:space="preserve">the </w:t>
      </w:r>
      <w:r w:rsidR="00067843">
        <w:rPr>
          <w:rFonts w:ascii="Times New Roman" w:eastAsia="Times New Roman" w:hAnsi="Times New Roman" w:cs="Times New Roman"/>
          <w:sz w:val="24"/>
          <w:szCs w:val="24"/>
          <w:highlight w:val="yellow"/>
        </w:rPr>
        <w:t>HEI</w:t>
      </w:r>
      <w:r w:rsidRPr="332EC730">
        <w:rPr>
          <w:rFonts w:ascii="Times New Roman" w:eastAsia="Times New Roman" w:hAnsi="Times New Roman" w:cs="Times New Roman"/>
          <w:sz w:val="24"/>
          <w:szCs w:val="24"/>
        </w:rPr>
        <w:t xml:space="preserve"> and students of these institutions. It will be the responsibility of the Heads of institutions to motivate the participation of students in the activities.</w:t>
      </w:r>
    </w:p>
    <w:p w14:paraId="0FEC4607" w14:textId="77777777" w:rsidR="00875B28" w:rsidRDefault="00875B28" w:rsidP="002703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FEC4608" w14:textId="77777777" w:rsidR="003159E7" w:rsidRDefault="0008096E">
      <w:pPr>
        <w:numPr>
          <w:ilvl w:val="0"/>
          <w:numId w:val="1"/>
        </w:numPr>
        <w:pBdr>
          <w:top w:val="nil"/>
          <w:left w:val="nil"/>
          <w:bottom w:val="nil"/>
          <w:right w:val="nil"/>
          <w:between w:val="nil"/>
        </w:pBdr>
        <w:spacing w:after="0" w:line="360" w:lineRule="auto"/>
        <w:ind w:left="426"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Period of MoU</w:t>
      </w:r>
    </w:p>
    <w:p w14:paraId="0FEC4609" w14:textId="77777777" w:rsidR="003159E7" w:rsidRDefault="0008096E">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MoU will come into effect from the date of signature by both parties and will be valid for an initial period of four years, however, will be reviewed at every academic year end.</w:t>
      </w:r>
    </w:p>
    <w:p w14:paraId="0FEC460A" w14:textId="77777777" w:rsidR="003159E7" w:rsidRDefault="0008096E">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MoU will be renewed after taking review of the earlier activities as per mutual understanding of both parties, unless terminated or replaced with a new MoU. </w:t>
      </w:r>
    </w:p>
    <w:p w14:paraId="0FEC460B" w14:textId="77777777" w:rsidR="003159E7" w:rsidRDefault="0008096E">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MoU may be modified or terminated by one month written notice to the other party.</w:t>
      </w:r>
    </w:p>
    <w:p w14:paraId="0FEC460C" w14:textId="245485C3" w:rsidR="003159E7" w:rsidRDefault="0008096E">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termination of MoU </w:t>
      </w:r>
      <w:r w:rsidR="002B4B45">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z w:val="24"/>
          <w:szCs w:val="24"/>
        </w:rPr>
        <w:t xml:space="preserve"> not affect the commitment and on-going activities which are planned or are being executed at the time of termination.</w:t>
      </w:r>
    </w:p>
    <w:p w14:paraId="0FEC460D" w14:textId="77777777" w:rsidR="003159E7" w:rsidRDefault="003159E7">
      <w:pPr>
        <w:pBdr>
          <w:top w:val="nil"/>
          <w:left w:val="nil"/>
          <w:bottom w:val="nil"/>
          <w:right w:val="nil"/>
          <w:between w:val="nil"/>
        </w:pBdr>
        <w:spacing w:after="0" w:line="360" w:lineRule="auto"/>
        <w:ind w:left="540"/>
        <w:rPr>
          <w:rFonts w:ascii="Times New Roman" w:eastAsia="Times New Roman" w:hAnsi="Times New Roman" w:cs="Times New Roman"/>
          <w:color w:val="FF0000"/>
          <w:sz w:val="24"/>
          <w:szCs w:val="24"/>
        </w:rPr>
      </w:pPr>
    </w:p>
    <w:p w14:paraId="0FEC460E" w14:textId="77777777" w:rsidR="003159E7" w:rsidRDefault="0008096E">
      <w:pPr>
        <w:numPr>
          <w:ilvl w:val="0"/>
          <w:numId w:val="1"/>
        </w:numPr>
        <w:pBdr>
          <w:top w:val="nil"/>
          <w:left w:val="nil"/>
          <w:bottom w:val="nil"/>
          <w:right w:val="nil"/>
          <w:between w:val="nil"/>
        </w:pBdr>
        <w:spacing w:after="0" w:line="360" w:lineRule="auto"/>
        <w:ind w:left="426"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Roles and Responsibilities of the Board</w:t>
      </w:r>
    </w:p>
    <w:p w14:paraId="0FEC460F" w14:textId="5DC5F19C" w:rsidR="009A5677" w:rsidRPr="001802E4" w:rsidRDefault="009A5677"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w:t>
      </w:r>
      <w:r w:rsidR="002B4B45">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register and onboard Establishments, students</w:t>
      </w:r>
      <w:r w:rsidR="002362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HEIs onto the NATS </w:t>
      </w:r>
      <w:r w:rsidR="002362FC">
        <w:rPr>
          <w:rFonts w:ascii="Times New Roman" w:eastAsia="Times New Roman" w:hAnsi="Times New Roman" w:cs="Times New Roman"/>
          <w:sz w:val="24"/>
          <w:szCs w:val="24"/>
        </w:rPr>
        <w:t xml:space="preserve">2.0 </w:t>
      </w:r>
      <w:r>
        <w:rPr>
          <w:rFonts w:ascii="Times New Roman" w:eastAsia="Times New Roman" w:hAnsi="Times New Roman" w:cs="Times New Roman"/>
          <w:sz w:val="24"/>
          <w:szCs w:val="24"/>
        </w:rPr>
        <w:t xml:space="preserve">portal. </w:t>
      </w:r>
    </w:p>
    <w:p w14:paraId="0FEC4610" w14:textId="5DEC40B2" w:rsidR="003159E7" w:rsidRPr="001802E4" w:rsidRDefault="0008096E"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sidRPr="332EC730">
        <w:rPr>
          <w:rFonts w:ascii="Times New Roman" w:eastAsia="Times New Roman" w:hAnsi="Times New Roman" w:cs="Times New Roman"/>
          <w:color w:val="000000" w:themeColor="text1"/>
          <w:sz w:val="24"/>
          <w:szCs w:val="24"/>
        </w:rPr>
        <w:t xml:space="preserve">The Board </w:t>
      </w:r>
      <w:r w:rsidR="002B4B45">
        <w:rPr>
          <w:rFonts w:ascii="Times New Roman" w:eastAsia="Times New Roman" w:hAnsi="Times New Roman" w:cs="Times New Roman"/>
          <w:color w:val="000000" w:themeColor="text1"/>
          <w:sz w:val="24"/>
          <w:szCs w:val="24"/>
        </w:rPr>
        <w:t>will</w:t>
      </w:r>
      <w:r w:rsidRPr="332EC730">
        <w:rPr>
          <w:rFonts w:ascii="Times New Roman" w:eastAsia="Times New Roman" w:hAnsi="Times New Roman" w:cs="Times New Roman"/>
          <w:color w:val="000000" w:themeColor="text1"/>
          <w:sz w:val="24"/>
          <w:szCs w:val="24"/>
        </w:rPr>
        <w:t xml:space="preserve"> </w:t>
      </w:r>
      <w:r w:rsidR="00CA5444">
        <w:rPr>
          <w:rFonts w:ascii="Times New Roman" w:eastAsia="Times New Roman" w:hAnsi="Times New Roman" w:cs="Times New Roman"/>
          <w:color w:val="000000" w:themeColor="text1"/>
          <w:sz w:val="24"/>
          <w:szCs w:val="24"/>
        </w:rPr>
        <w:t>make the provision for the NATS 2.0 portal</w:t>
      </w:r>
      <w:r w:rsidR="005366BA">
        <w:rPr>
          <w:rFonts w:ascii="Times New Roman" w:eastAsia="Times New Roman" w:hAnsi="Times New Roman" w:cs="Times New Roman"/>
          <w:color w:val="000000" w:themeColor="text1"/>
          <w:sz w:val="24"/>
          <w:szCs w:val="24"/>
        </w:rPr>
        <w:t xml:space="preserve"> </w:t>
      </w:r>
      <w:r w:rsidR="00CA5444">
        <w:rPr>
          <w:rFonts w:ascii="Times New Roman" w:eastAsia="Times New Roman" w:hAnsi="Times New Roman" w:cs="Times New Roman"/>
          <w:color w:val="000000" w:themeColor="text1"/>
          <w:sz w:val="24"/>
          <w:szCs w:val="24"/>
        </w:rPr>
        <w:t>to manage the AEDP apprenticeship lifecycle for</w:t>
      </w:r>
      <w:r w:rsidR="00D576B0">
        <w:rPr>
          <w:rFonts w:ascii="Times New Roman" w:eastAsia="Times New Roman" w:hAnsi="Times New Roman" w:cs="Times New Roman"/>
          <w:color w:val="000000" w:themeColor="text1"/>
          <w:sz w:val="24"/>
          <w:szCs w:val="24"/>
        </w:rPr>
        <w:t xml:space="preserve"> students enrolled in </w:t>
      </w:r>
      <w:r w:rsidR="00D576B0" w:rsidRPr="332EC730">
        <w:rPr>
          <w:rFonts w:ascii="Times New Roman" w:eastAsia="Times New Roman" w:hAnsi="Times New Roman" w:cs="Times New Roman"/>
          <w:color w:val="000000" w:themeColor="text1"/>
          <w:sz w:val="24"/>
          <w:szCs w:val="24"/>
        </w:rPr>
        <w:t xml:space="preserve">Apprenticeship Embedded </w:t>
      </w:r>
      <w:r w:rsidR="001802E4">
        <w:rPr>
          <w:rFonts w:ascii="Times New Roman" w:eastAsia="Times New Roman" w:hAnsi="Times New Roman" w:cs="Times New Roman"/>
          <w:color w:val="000000" w:themeColor="text1"/>
          <w:sz w:val="24"/>
          <w:szCs w:val="24"/>
        </w:rPr>
        <w:t>Degree</w:t>
      </w:r>
      <w:r w:rsidR="00D576B0" w:rsidRPr="332EC730">
        <w:rPr>
          <w:rFonts w:ascii="Times New Roman" w:eastAsia="Times New Roman" w:hAnsi="Times New Roman" w:cs="Times New Roman"/>
          <w:color w:val="000000" w:themeColor="text1"/>
          <w:sz w:val="24"/>
          <w:szCs w:val="24"/>
        </w:rPr>
        <w:t xml:space="preserve"> </w:t>
      </w:r>
      <w:r w:rsidR="005366BA">
        <w:rPr>
          <w:rFonts w:ascii="Times New Roman" w:eastAsia="Times New Roman" w:hAnsi="Times New Roman" w:cs="Times New Roman"/>
          <w:color w:val="000000" w:themeColor="text1"/>
          <w:sz w:val="24"/>
          <w:szCs w:val="24"/>
        </w:rPr>
        <w:t>P</w:t>
      </w:r>
      <w:r w:rsidR="00D576B0" w:rsidRPr="332EC730">
        <w:rPr>
          <w:rFonts w:ascii="Times New Roman" w:eastAsia="Times New Roman" w:hAnsi="Times New Roman" w:cs="Times New Roman"/>
          <w:color w:val="000000" w:themeColor="text1"/>
          <w:sz w:val="24"/>
          <w:szCs w:val="24"/>
        </w:rPr>
        <w:t xml:space="preserve">rogrammes of </w:t>
      </w:r>
      <w:r w:rsidR="00CA5444">
        <w:rPr>
          <w:rFonts w:ascii="Times New Roman" w:eastAsia="Times New Roman" w:hAnsi="Times New Roman" w:cs="Times New Roman"/>
          <w:color w:val="000000" w:themeColor="text1"/>
          <w:sz w:val="24"/>
          <w:szCs w:val="24"/>
        </w:rPr>
        <w:t>eligible HEIs</w:t>
      </w:r>
      <w:r w:rsidR="00D576B0">
        <w:rPr>
          <w:rFonts w:ascii="Times New Roman" w:eastAsia="Times New Roman" w:hAnsi="Times New Roman" w:cs="Times New Roman"/>
          <w:color w:val="000000" w:themeColor="text1"/>
          <w:sz w:val="24"/>
          <w:szCs w:val="24"/>
        </w:rPr>
        <w:t xml:space="preserve">, which offer </w:t>
      </w:r>
      <w:r w:rsidR="00CA5444">
        <w:rPr>
          <w:rFonts w:ascii="Times New Roman" w:eastAsia="Times New Roman" w:hAnsi="Times New Roman" w:cs="Times New Roman"/>
          <w:color w:val="000000" w:themeColor="text1"/>
          <w:sz w:val="24"/>
          <w:szCs w:val="24"/>
        </w:rPr>
        <w:t xml:space="preserve">an </w:t>
      </w:r>
      <w:r w:rsidR="002E6E87">
        <w:rPr>
          <w:rFonts w:ascii="Times New Roman" w:eastAsia="Times New Roman" w:hAnsi="Times New Roman" w:cs="Times New Roman"/>
          <w:color w:val="000000" w:themeColor="text1"/>
          <w:sz w:val="24"/>
          <w:szCs w:val="24"/>
        </w:rPr>
        <w:t>apprenticeship</w:t>
      </w:r>
      <w:r w:rsidRPr="332EC730">
        <w:rPr>
          <w:rFonts w:ascii="Times New Roman" w:eastAsia="Times New Roman" w:hAnsi="Times New Roman" w:cs="Times New Roman"/>
          <w:color w:val="000000" w:themeColor="text1"/>
          <w:sz w:val="24"/>
          <w:szCs w:val="24"/>
        </w:rPr>
        <w:t xml:space="preserve"> component of </w:t>
      </w:r>
      <w:r w:rsidR="00D576B0">
        <w:rPr>
          <w:rFonts w:ascii="Times New Roman" w:eastAsia="Times New Roman" w:hAnsi="Times New Roman" w:cs="Times New Roman"/>
          <w:color w:val="000000" w:themeColor="text1"/>
          <w:sz w:val="24"/>
          <w:szCs w:val="24"/>
        </w:rPr>
        <w:t xml:space="preserve">a </w:t>
      </w:r>
      <w:r w:rsidRPr="332EC730">
        <w:rPr>
          <w:rFonts w:ascii="Times New Roman" w:eastAsia="Times New Roman" w:hAnsi="Times New Roman" w:cs="Times New Roman"/>
          <w:color w:val="000000" w:themeColor="text1"/>
          <w:sz w:val="24"/>
          <w:szCs w:val="24"/>
        </w:rPr>
        <w:t xml:space="preserve">minimum </w:t>
      </w:r>
      <w:r w:rsidR="00D576B0">
        <w:rPr>
          <w:rFonts w:ascii="Times New Roman" w:eastAsia="Times New Roman" w:hAnsi="Times New Roman" w:cs="Times New Roman"/>
          <w:color w:val="000000" w:themeColor="text1"/>
          <w:sz w:val="24"/>
          <w:szCs w:val="24"/>
        </w:rPr>
        <w:t xml:space="preserve">of </w:t>
      </w:r>
      <w:r w:rsidR="00382498">
        <w:rPr>
          <w:rFonts w:ascii="Times New Roman" w:eastAsia="Times New Roman" w:hAnsi="Times New Roman" w:cs="Times New Roman"/>
          <w:color w:val="000000" w:themeColor="text1"/>
          <w:sz w:val="24"/>
          <w:szCs w:val="24"/>
        </w:rPr>
        <w:t>1 semester</w:t>
      </w:r>
      <w:r w:rsidRPr="332EC730">
        <w:rPr>
          <w:rFonts w:ascii="Times New Roman" w:eastAsia="Times New Roman" w:hAnsi="Times New Roman" w:cs="Times New Roman"/>
          <w:color w:val="000000" w:themeColor="text1"/>
          <w:sz w:val="24"/>
          <w:szCs w:val="24"/>
        </w:rPr>
        <w:t xml:space="preserve"> and </w:t>
      </w:r>
      <w:r w:rsidR="00F17FD5">
        <w:rPr>
          <w:rFonts w:ascii="Times New Roman" w:eastAsia="Times New Roman" w:hAnsi="Times New Roman" w:cs="Times New Roman"/>
          <w:color w:val="000000" w:themeColor="text1"/>
          <w:sz w:val="24"/>
          <w:szCs w:val="24"/>
        </w:rPr>
        <w:t xml:space="preserve">a </w:t>
      </w:r>
      <w:r w:rsidRPr="332EC730">
        <w:rPr>
          <w:rFonts w:ascii="Times New Roman" w:eastAsia="Times New Roman" w:hAnsi="Times New Roman" w:cs="Times New Roman"/>
          <w:color w:val="000000" w:themeColor="text1"/>
          <w:sz w:val="24"/>
          <w:szCs w:val="24"/>
        </w:rPr>
        <w:t xml:space="preserve">maximum of </w:t>
      </w:r>
      <w:r w:rsidR="00382498">
        <w:rPr>
          <w:rFonts w:ascii="Times New Roman" w:eastAsia="Times New Roman" w:hAnsi="Times New Roman" w:cs="Times New Roman"/>
          <w:color w:val="000000" w:themeColor="text1"/>
          <w:sz w:val="24"/>
          <w:szCs w:val="24"/>
        </w:rPr>
        <w:t>3 semesters</w:t>
      </w:r>
      <w:r w:rsidR="00200056">
        <w:rPr>
          <w:rFonts w:ascii="Times New Roman" w:eastAsia="Times New Roman" w:hAnsi="Times New Roman" w:cs="Times New Roman"/>
          <w:color w:val="000000" w:themeColor="text1"/>
          <w:sz w:val="24"/>
          <w:szCs w:val="24"/>
        </w:rPr>
        <w:t xml:space="preserve">, </w:t>
      </w:r>
      <w:r w:rsidR="00E6733E">
        <w:rPr>
          <w:rFonts w:ascii="Times New Roman" w:eastAsia="Times New Roman" w:hAnsi="Times New Roman" w:cs="Times New Roman"/>
          <w:sz w:val="24"/>
          <w:szCs w:val="24"/>
        </w:rPr>
        <w:t>for</w:t>
      </w:r>
      <w:r w:rsidR="00382498">
        <w:rPr>
          <w:rFonts w:ascii="Times New Roman" w:eastAsia="Times New Roman" w:hAnsi="Times New Roman" w:cs="Times New Roman"/>
          <w:sz w:val="24"/>
          <w:szCs w:val="24"/>
        </w:rPr>
        <w:t xml:space="preserve"> three</w:t>
      </w:r>
      <w:r w:rsidR="00E6733E">
        <w:rPr>
          <w:rFonts w:ascii="Times New Roman" w:eastAsia="Times New Roman" w:hAnsi="Times New Roman" w:cs="Times New Roman"/>
          <w:sz w:val="24"/>
          <w:szCs w:val="24"/>
        </w:rPr>
        <w:t xml:space="preserve"> year undergraduate</w:t>
      </w:r>
      <w:r w:rsidR="00382498">
        <w:rPr>
          <w:rFonts w:ascii="Times New Roman" w:eastAsia="Times New Roman" w:hAnsi="Times New Roman" w:cs="Times New Roman"/>
          <w:sz w:val="24"/>
          <w:szCs w:val="24"/>
        </w:rPr>
        <w:t xml:space="preserve"> degree programmes</w:t>
      </w:r>
      <w:r w:rsidR="00200056">
        <w:rPr>
          <w:rFonts w:ascii="Times New Roman" w:eastAsia="Times New Roman" w:hAnsi="Times New Roman" w:cs="Times New Roman"/>
          <w:sz w:val="24"/>
          <w:szCs w:val="24"/>
        </w:rPr>
        <w:t>,</w:t>
      </w:r>
      <w:r w:rsidR="00E6733E">
        <w:rPr>
          <w:rFonts w:ascii="Times New Roman" w:eastAsia="Times New Roman" w:hAnsi="Times New Roman" w:cs="Times New Roman"/>
          <w:sz w:val="24"/>
          <w:szCs w:val="24"/>
        </w:rPr>
        <w:t xml:space="preserve"> and a minimum of </w:t>
      </w:r>
      <w:r w:rsidR="00941BE5" w:rsidRPr="00F47CF9">
        <w:rPr>
          <w:rFonts w:ascii="Times New Roman" w:eastAsia="Times New Roman" w:hAnsi="Times New Roman" w:cs="Times New Roman"/>
          <w:sz w:val="24"/>
          <w:szCs w:val="24"/>
        </w:rPr>
        <w:t>2 semesters</w:t>
      </w:r>
      <w:r w:rsidR="00200056">
        <w:rPr>
          <w:rFonts w:ascii="Times New Roman" w:eastAsia="Times New Roman" w:hAnsi="Times New Roman" w:cs="Times New Roman"/>
          <w:sz w:val="24"/>
          <w:szCs w:val="24"/>
        </w:rPr>
        <w:t xml:space="preserve"> </w:t>
      </w:r>
      <w:r w:rsidR="00382498">
        <w:rPr>
          <w:rFonts w:ascii="Times New Roman" w:eastAsia="Times New Roman" w:hAnsi="Times New Roman" w:cs="Times New Roman"/>
          <w:sz w:val="24"/>
          <w:szCs w:val="24"/>
        </w:rPr>
        <w:t>and</w:t>
      </w:r>
      <w:r w:rsidR="00200056">
        <w:rPr>
          <w:rFonts w:ascii="Times New Roman" w:eastAsia="Times New Roman" w:hAnsi="Times New Roman" w:cs="Times New Roman"/>
          <w:sz w:val="24"/>
          <w:szCs w:val="24"/>
        </w:rPr>
        <w:t xml:space="preserve"> </w:t>
      </w:r>
      <w:r w:rsidR="00F17FD5">
        <w:rPr>
          <w:rFonts w:ascii="Times New Roman" w:eastAsia="Times New Roman" w:hAnsi="Times New Roman" w:cs="Times New Roman"/>
          <w:sz w:val="24"/>
          <w:szCs w:val="24"/>
        </w:rPr>
        <w:t xml:space="preserve">a </w:t>
      </w:r>
      <w:r w:rsidR="00200056">
        <w:rPr>
          <w:rFonts w:ascii="Times New Roman" w:eastAsia="Times New Roman" w:hAnsi="Times New Roman" w:cs="Times New Roman"/>
          <w:sz w:val="24"/>
          <w:szCs w:val="24"/>
        </w:rPr>
        <w:t xml:space="preserve">maximum of </w:t>
      </w:r>
      <w:r w:rsidR="00382498">
        <w:rPr>
          <w:rFonts w:ascii="Times New Roman" w:eastAsia="Times New Roman" w:hAnsi="Times New Roman" w:cs="Times New Roman"/>
          <w:sz w:val="24"/>
          <w:szCs w:val="24"/>
        </w:rPr>
        <w:t>4</w:t>
      </w:r>
      <w:r w:rsidR="00200056">
        <w:rPr>
          <w:rFonts w:ascii="Times New Roman" w:eastAsia="Times New Roman" w:hAnsi="Times New Roman" w:cs="Times New Roman"/>
          <w:sz w:val="24"/>
          <w:szCs w:val="24"/>
        </w:rPr>
        <w:t xml:space="preserve"> </w:t>
      </w:r>
      <w:r w:rsidR="00382498">
        <w:rPr>
          <w:rFonts w:ascii="Times New Roman" w:eastAsia="Times New Roman" w:hAnsi="Times New Roman" w:cs="Times New Roman"/>
          <w:sz w:val="24"/>
          <w:szCs w:val="24"/>
        </w:rPr>
        <w:t>semesters</w:t>
      </w:r>
      <w:r w:rsidR="00200056">
        <w:rPr>
          <w:rFonts w:ascii="Times New Roman" w:eastAsia="Times New Roman" w:hAnsi="Times New Roman" w:cs="Times New Roman"/>
          <w:sz w:val="24"/>
          <w:szCs w:val="24"/>
        </w:rPr>
        <w:t xml:space="preserve">, </w:t>
      </w:r>
      <w:r w:rsidR="00E6733E">
        <w:rPr>
          <w:rFonts w:ascii="Times New Roman" w:eastAsia="Times New Roman" w:hAnsi="Times New Roman" w:cs="Times New Roman"/>
          <w:sz w:val="24"/>
          <w:szCs w:val="24"/>
        </w:rPr>
        <w:t xml:space="preserve">for </w:t>
      </w:r>
      <w:r w:rsidR="00382498">
        <w:rPr>
          <w:rFonts w:ascii="Times New Roman" w:eastAsia="Times New Roman" w:hAnsi="Times New Roman" w:cs="Times New Roman"/>
          <w:sz w:val="24"/>
          <w:szCs w:val="24"/>
        </w:rPr>
        <w:t>four</w:t>
      </w:r>
      <w:r w:rsidR="00E6733E">
        <w:rPr>
          <w:rFonts w:ascii="Times New Roman" w:eastAsia="Times New Roman" w:hAnsi="Times New Roman" w:cs="Times New Roman"/>
          <w:sz w:val="24"/>
          <w:szCs w:val="24"/>
        </w:rPr>
        <w:t xml:space="preserve"> year undergraduate</w:t>
      </w:r>
      <w:r w:rsidR="00382498">
        <w:rPr>
          <w:rFonts w:ascii="Times New Roman" w:eastAsia="Times New Roman" w:hAnsi="Times New Roman" w:cs="Times New Roman"/>
          <w:sz w:val="24"/>
          <w:szCs w:val="24"/>
        </w:rPr>
        <w:t xml:space="preserve"> degree</w:t>
      </w:r>
      <w:r w:rsidR="00E6733E">
        <w:rPr>
          <w:rFonts w:ascii="Times New Roman" w:eastAsia="Times New Roman" w:hAnsi="Times New Roman" w:cs="Times New Roman"/>
          <w:sz w:val="24"/>
          <w:szCs w:val="24"/>
        </w:rPr>
        <w:t xml:space="preserve"> program</w:t>
      </w:r>
      <w:r w:rsidR="00CC0E71">
        <w:rPr>
          <w:rFonts w:ascii="Times New Roman" w:eastAsia="Times New Roman" w:hAnsi="Times New Roman" w:cs="Times New Roman"/>
          <w:sz w:val="24"/>
          <w:szCs w:val="24"/>
        </w:rPr>
        <w:t>me</w:t>
      </w:r>
      <w:r w:rsidR="002E6E87">
        <w:rPr>
          <w:rFonts w:ascii="Times New Roman" w:eastAsia="Times New Roman" w:hAnsi="Times New Roman" w:cs="Times New Roman"/>
          <w:sz w:val="24"/>
          <w:szCs w:val="24"/>
        </w:rPr>
        <w:t>s</w:t>
      </w:r>
      <w:r w:rsidR="00CA5444">
        <w:rPr>
          <w:rFonts w:ascii="Times New Roman" w:eastAsia="Times New Roman" w:hAnsi="Times New Roman" w:cs="Times New Roman"/>
          <w:sz w:val="24"/>
          <w:szCs w:val="24"/>
        </w:rPr>
        <w:t>, as per</w:t>
      </w:r>
      <w:r w:rsidR="001802E4">
        <w:rPr>
          <w:rFonts w:ascii="Times New Roman" w:eastAsia="Times New Roman" w:hAnsi="Times New Roman" w:cs="Times New Roman"/>
          <w:sz w:val="24"/>
          <w:szCs w:val="24"/>
        </w:rPr>
        <w:t xml:space="preserve"> UGC </w:t>
      </w:r>
      <w:r w:rsidR="00CA5444">
        <w:rPr>
          <w:rFonts w:ascii="Times New Roman" w:eastAsia="Times New Roman" w:hAnsi="Times New Roman" w:cs="Times New Roman"/>
          <w:sz w:val="24"/>
          <w:szCs w:val="24"/>
        </w:rPr>
        <w:t>guidelines, amended from time to time</w:t>
      </w:r>
      <w:r w:rsidRPr="332EC730">
        <w:rPr>
          <w:rFonts w:ascii="Times New Roman" w:eastAsia="Times New Roman" w:hAnsi="Times New Roman" w:cs="Times New Roman"/>
          <w:color w:val="000000" w:themeColor="text1"/>
          <w:sz w:val="24"/>
          <w:szCs w:val="24"/>
        </w:rPr>
        <w:t>.</w:t>
      </w:r>
    </w:p>
    <w:p w14:paraId="0FEC4611" w14:textId="17801CD0" w:rsidR="002E6E87" w:rsidRPr="001802E4" w:rsidRDefault="002E6E87"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lastRenderedPageBreak/>
        <w:t xml:space="preserve">The Board </w:t>
      </w:r>
      <w:r w:rsidR="002B4B45">
        <w:rPr>
          <w:rFonts w:ascii="Times New Roman" w:eastAsia="Times New Roman" w:hAnsi="Times New Roman" w:cs="Times New Roman"/>
          <w:color w:val="000000" w:themeColor="text1"/>
          <w:sz w:val="24"/>
          <w:szCs w:val="24"/>
        </w:rPr>
        <w:t>will</w:t>
      </w:r>
      <w:r>
        <w:rPr>
          <w:rFonts w:ascii="Times New Roman" w:eastAsia="Times New Roman" w:hAnsi="Times New Roman" w:cs="Times New Roman"/>
          <w:color w:val="000000" w:themeColor="text1"/>
          <w:sz w:val="24"/>
          <w:szCs w:val="24"/>
        </w:rPr>
        <w:t xml:space="preserve"> </w:t>
      </w:r>
      <w:r w:rsidR="004142B2">
        <w:rPr>
          <w:rFonts w:ascii="Times New Roman" w:eastAsia="Times New Roman" w:hAnsi="Times New Roman" w:cs="Times New Roman"/>
          <w:color w:val="000000" w:themeColor="text1"/>
          <w:sz w:val="24"/>
          <w:szCs w:val="24"/>
        </w:rPr>
        <w:t>provide</w:t>
      </w:r>
      <w:r>
        <w:rPr>
          <w:rFonts w:ascii="Times New Roman" w:eastAsia="Times New Roman" w:hAnsi="Times New Roman" w:cs="Times New Roman"/>
          <w:color w:val="000000" w:themeColor="text1"/>
          <w:sz w:val="24"/>
          <w:szCs w:val="24"/>
        </w:rPr>
        <w:t xml:space="preserve"> stipendiary apprenticeships for AEDP courses under NATS only for apprenticeship spells in the last year of the course.</w:t>
      </w:r>
    </w:p>
    <w:p w14:paraId="0FEC4612" w14:textId="7F6AA38D" w:rsidR="00681E5B" w:rsidRDefault="00681E5B"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sidRPr="00681E5B">
        <w:rPr>
          <w:rFonts w:ascii="Times New Roman" w:eastAsia="Times New Roman" w:hAnsi="Times New Roman" w:cs="Times New Roman"/>
          <w:sz w:val="24"/>
          <w:szCs w:val="24"/>
        </w:rPr>
        <w:t>The Board</w:t>
      </w:r>
      <w:r w:rsidR="00431780">
        <w:rPr>
          <w:rFonts w:ascii="Times New Roman" w:eastAsia="Times New Roman" w:hAnsi="Times New Roman" w:cs="Times New Roman"/>
          <w:sz w:val="24"/>
          <w:szCs w:val="24"/>
        </w:rPr>
        <w:t xml:space="preserve">s will undertake efforts </w:t>
      </w:r>
      <w:r w:rsidRPr="00681E5B">
        <w:rPr>
          <w:rFonts w:ascii="Times New Roman" w:eastAsia="Times New Roman" w:hAnsi="Times New Roman" w:cs="Times New Roman"/>
          <w:sz w:val="24"/>
          <w:szCs w:val="24"/>
        </w:rPr>
        <w:t>to provide apprenticeship</w:t>
      </w:r>
      <w:r w:rsidR="005366BA">
        <w:rPr>
          <w:rFonts w:ascii="Times New Roman" w:eastAsia="Times New Roman" w:hAnsi="Times New Roman" w:cs="Times New Roman"/>
          <w:sz w:val="24"/>
          <w:szCs w:val="24"/>
        </w:rPr>
        <w:t xml:space="preserve"> opportunities</w:t>
      </w:r>
      <w:r w:rsidRPr="00681E5B">
        <w:rPr>
          <w:rFonts w:ascii="Times New Roman" w:eastAsia="Times New Roman" w:hAnsi="Times New Roman" w:cs="Times New Roman"/>
          <w:sz w:val="24"/>
          <w:szCs w:val="24"/>
        </w:rPr>
        <w:t xml:space="preserve"> to all eligible students </w:t>
      </w:r>
      <w:r w:rsidR="005366BA">
        <w:rPr>
          <w:rFonts w:ascii="Times New Roman" w:eastAsia="Times New Roman" w:hAnsi="Times New Roman" w:cs="Times New Roman"/>
          <w:sz w:val="24"/>
          <w:szCs w:val="24"/>
        </w:rPr>
        <w:t>as per T</w:t>
      </w:r>
      <w:r w:rsidR="001F4E67">
        <w:rPr>
          <w:rFonts w:ascii="Times New Roman" w:eastAsia="Times New Roman" w:hAnsi="Times New Roman" w:cs="Times New Roman"/>
          <w:sz w:val="24"/>
          <w:szCs w:val="24"/>
        </w:rPr>
        <w:t xml:space="preserve">he </w:t>
      </w:r>
      <w:r w:rsidR="00200056">
        <w:rPr>
          <w:rFonts w:ascii="Times New Roman" w:eastAsia="Times New Roman" w:hAnsi="Times New Roman" w:cs="Times New Roman"/>
          <w:sz w:val="24"/>
          <w:szCs w:val="24"/>
        </w:rPr>
        <w:t>Apprentices</w:t>
      </w:r>
      <w:r w:rsidRPr="00681E5B">
        <w:rPr>
          <w:rFonts w:ascii="Times New Roman" w:eastAsia="Times New Roman" w:hAnsi="Times New Roman" w:cs="Times New Roman"/>
          <w:sz w:val="24"/>
          <w:szCs w:val="24"/>
        </w:rPr>
        <w:t xml:space="preserve"> Act</w:t>
      </w:r>
      <w:r w:rsidR="007965D1">
        <w:rPr>
          <w:rFonts w:ascii="Times New Roman" w:eastAsia="Times New Roman" w:hAnsi="Times New Roman" w:cs="Times New Roman"/>
          <w:sz w:val="24"/>
          <w:szCs w:val="24"/>
        </w:rPr>
        <w:t>, 1961</w:t>
      </w:r>
      <w:r w:rsidRPr="00681E5B">
        <w:rPr>
          <w:rFonts w:ascii="Times New Roman" w:eastAsia="Times New Roman" w:hAnsi="Times New Roman" w:cs="Times New Roman"/>
          <w:sz w:val="24"/>
          <w:szCs w:val="24"/>
        </w:rPr>
        <w:t xml:space="preserve"> and facilitate interactions between HEIs and Establishment</w:t>
      </w:r>
      <w:r w:rsidR="00200056">
        <w:rPr>
          <w:rFonts w:ascii="Times New Roman" w:eastAsia="Times New Roman" w:hAnsi="Times New Roman" w:cs="Times New Roman"/>
          <w:sz w:val="24"/>
          <w:szCs w:val="24"/>
        </w:rPr>
        <w:t>s</w:t>
      </w:r>
      <w:r w:rsidR="004C318A">
        <w:rPr>
          <w:rFonts w:ascii="Times New Roman" w:eastAsia="Times New Roman" w:hAnsi="Times New Roman" w:cs="Times New Roman"/>
          <w:sz w:val="24"/>
          <w:szCs w:val="24"/>
        </w:rPr>
        <w:t xml:space="preserve">. </w:t>
      </w:r>
      <w:r w:rsidR="005366BA">
        <w:rPr>
          <w:rFonts w:ascii="Times New Roman" w:eastAsia="Times New Roman" w:hAnsi="Times New Roman" w:cs="Times New Roman"/>
          <w:sz w:val="24"/>
          <w:szCs w:val="24"/>
        </w:rPr>
        <w:t>The Board</w:t>
      </w:r>
      <w:r w:rsidR="004C318A" w:rsidRPr="004C318A">
        <w:rPr>
          <w:rFonts w:ascii="Times New Roman" w:eastAsia="Times New Roman" w:hAnsi="Times New Roman" w:cs="Times New Roman"/>
          <w:sz w:val="24"/>
          <w:szCs w:val="24"/>
        </w:rPr>
        <w:t xml:space="preserve"> </w:t>
      </w:r>
      <w:r w:rsidR="005366BA">
        <w:rPr>
          <w:rFonts w:ascii="Times New Roman" w:eastAsia="Times New Roman" w:hAnsi="Times New Roman" w:cs="Times New Roman"/>
          <w:sz w:val="24"/>
          <w:szCs w:val="24"/>
        </w:rPr>
        <w:t>will</w:t>
      </w:r>
      <w:r w:rsidR="004C318A" w:rsidRPr="004C318A">
        <w:rPr>
          <w:rFonts w:ascii="Times New Roman" w:eastAsia="Times New Roman" w:hAnsi="Times New Roman" w:cs="Times New Roman"/>
          <w:sz w:val="24"/>
          <w:szCs w:val="24"/>
        </w:rPr>
        <w:t xml:space="preserve"> ensure </w:t>
      </w:r>
      <w:r w:rsidR="005366BA">
        <w:rPr>
          <w:rFonts w:ascii="Times New Roman" w:eastAsia="Times New Roman" w:hAnsi="Times New Roman" w:cs="Times New Roman"/>
          <w:sz w:val="24"/>
          <w:szCs w:val="24"/>
        </w:rPr>
        <w:t xml:space="preserve">the </w:t>
      </w:r>
      <w:r w:rsidR="004C318A" w:rsidRPr="004C318A">
        <w:rPr>
          <w:rFonts w:ascii="Times New Roman" w:eastAsia="Times New Roman" w:hAnsi="Times New Roman" w:cs="Times New Roman"/>
          <w:sz w:val="24"/>
          <w:szCs w:val="24"/>
        </w:rPr>
        <w:t xml:space="preserve">arrangement of apprenticeship </w:t>
      </w:r>
      <w:r w:rsidR="005366BA">
        <w:rPr>
          <w:rFonts w:ascii="Times New Roman" w:eastAsia="Times New Roman" w:hAnsi="Times New Roman" w:cs="Times New Roman"/>
          <w:sz w:val="24"/>
          <w:szCs w:val="24"/>
        </w:rPr>
        <w:t>opportunities</w:t>
      </w:r>
      <w:r w:rsidR="004C318A" w:rsidRPr="004C318A">
        <w:rPr>
          <w:rFonts w:ascii="Times New Roman" w:eastAsia="Times New Roman" w:hAnsi="Times New Roman" w:cs="Times New Roman"/>
          <w:sz w:val="24"/>
          <w:szCs w:val="24"/>
        </w:rPr>
        <w:t xml:space="preserve">, </w:t>
      </w:r>
      <w:r w:rsidR="005366BA">
        <w:rPr>
          <w:rFonts w:ascii="Times New Roman" w:eastAsia="Times New Roman" w:hAnsi="Times New Roman" w:cs="Times New Roman"/>
          <w:sz w:val="24"/>
          <w:szCs w:val="24"/>
        </w:rPr>
        <w:t>subject to</w:t>
      </w:r>
      <w:r w:rsidR="004C318A">
        <w:rPr>
          <w:rFonts w:ascii="Times New Roman" w:eastAsia="Times New Roman" w:hAnsi="Times New Roman" w:cs="Times New Roman"/>
          <w:sz w:val="24"/>
          <w:szCs w:val="24"/>
        </w:rPr>
        <w:t xml:space="preserve"> </w:t>
      </w:r>
      <w:r w:rsidR="004C318A" w:rsidRPr="004C318A">
        <w:rPr>
          <w:rFonts w:ascii="Times New Roman" w:eastAsia="Times New Roman" w:hAnsi="Times New Roman" w:cs="Times New Roman"/>
          <w:sz w:val="24"/>
          <w:szCs w:val="24"/>
        </w:rPr>
        <w:t xml:space="preserve">requisite support from concerned HEIs, </w:t>
      </w:r>
      <w:r w:rsidR="005366BA">
        <w:rPr>
          <w:rFonts w:ascii="Times New Roman" w:eastAsia="Times New Roman" w:hAnsi="Times New Roman" w:cs="Times New Roman"/>
          <w:sz w:val="24"/>
          <w:szCs w:val="24"/>
        </w:rPr>
        <w:t xml:space="preserve">Establishments, and </w:t>
      </w:r>
      <w:r w:rsidR="004C318A" w:rsidRPr="004C318A">
        <w:rPr>
          <w:rFonts w:ascii="Times New Roman" w:eastAsia="Times New Roman" w:hAnsi="Times New Roman" w:cs="Times New Roman"/>
          <w:sz w:val="24"/>
          <w:szCs w:val="24"/>
        </w:rPr>
        <w:t>State and District Departments/Authorities.</w:t>
      </w:r>
    </w:p>
    <w:p w14:paraId="0FEC4613" w14:textId="69435156" w:rsidR="00D43507" w:rsidRPr="00540EF8" w:rsidRDefault="00D43507"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w:t>
      </w:r>
      <w:r w:rsidR="002B4B45">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w:t>
      </w:r>
      <w:r w:rsidR="002E6E87">
        <w:rPr>
          <w:rFonts w:ascii="Times New Roman" w:eastAsia="Times New Roman" w:hAnsi="Times New Roman" w:cs="Times New Roman"/>
          <w:sz w:val="24"/>
          <w:szCs w:val="24"/>
        </w:rPr>
        <w:t xml:space="preserve">support the HEIs and industry partners in their process of </w:t>
      </w:r>
      <w:r>
        <w:rPr>
          <w:rFonts w:ascii="Times New Roman" w:eastAsia="Times New Roman" w:hAnsi="Times New Roman" w:cs="Times New Roman"/>
          <w:sz w:val="24"/>
          <w:szCs w:val="24"/>
        </w:rPr>
        <w:t>devis</w:t>
      </w:r>
      <w:r w:rsidR="002E6E87">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 framework for the assessments of </w:t>
      </w:r>
      <w:r w:rsidR="008B164C">
        <w:rPr>
          <w:rFonts w:ascii="Times New Roman" w:eastAsia="Times New Roman" w:hAnsi="Times New Roman" w:cs="Times New Roman"/>
          <w:sz w:val="24"/>
          <w:szCs w:val="24"/>
        </w:rPr>
        <w:t xml:space="preserve">apprentices, which may be congruent to the overarching guidelines followed by </w:t>
      </w:r>
      <w:r w:rsidR="00067843">
        <w:rPr>
          <w:rFonts w:ascii="Times New Roman" w:eastAsia="Times New Roman" w:hAnsi="Times New Roman" w:cs="Times New Roman"/>
          <w:sz w:val="24"/>
          <w:szCs w:val="24"/>
        </w:rPr>
        <w:t>HEIs</w:t>
      </w:r>
      <w:r w:rsidR="008B164C">
        <w:rPr>
          <w:rFonts w:ascii="Times New Roman" w:eastAsia="Times New Roman" w:hAnsi="Times New Roman" w:cs="Times New Roman"/>
          <w:sz w:val="24"/>
          <w:szCs w:val="24"/>
        </w:rPr>
        <w:t xml:space="preserve">. </w:t>
      </w:r>
    </w:p>
    <w:p w14:paraId="0FEC4614" w14:textId="77777777" w:rsidR="003159E7" w:rsidRDefault="00067843">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Board will o</w:t>
      </w:r>
      <w:r w:rsidR="0008096E">
        <w:rPr>
          <w:rFonts w:ascii="Times New Roman" w:eastAsia="Times New Roman" w:hAnsi="Times New Roman" w:cs="Times New Roman"/>
          <w:color w:val="000000"/>
          <w:sz w:val="24"/>
          <w:szCs w:val="24"/>
        </w:rPr>
        <w:t>rganize workshops/ seminar/ meetings with establishments/ industries and industry associations with support of HEIs to promote Apprenticeship Training through AEDP under NATS.</w:t>
      </w:r>
    </w:p>
    <w:p w14:paraId="0FEC4615" w14:textId="11FEC12D" w:rsidR="003159E7" w:rsidRDefault="0008096E">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Board </w:t>
      </w:r>
      <w:r w:rsidR="002B4B45">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z w:val="24"/>
          <w:szCs w:val="24"/>
        </w:rPr>
        <w:t xml:space="preserve"> be responsible for issuance of ‘Certificate of Proficiency (CoP)’ through NATS 2.0 portal subject to the training establishment uploading all requisite information for generation of such Certificates.</w:t>
      </w:r>
    </w:p>
    <w:p w14:paraId="0FEC4616" w14:textId="77777777" w:rsidR="003159E7" w:rsidRDefault="0008096E">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financial support of Government share of stipend to student will be available only while undergoing Apprenticeship Training component in final year of undergraduate</w:t>
      </w:r>
      <w:r w:rsidR="005366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level programme.</w:t>
      </w:r>
    </w:p>
    <w:p w14:paraId="0FEC4617" w14:textId="5F9E2280" w:rsidR="00681E5B" w:rsidRPr="004B6548" w:rsidRDefault="00681E5B" w:rsidP="00E11292">
      <w:pPr>
        <w:numPr>
          <w:ilvl w:val="1"/>
          <w:numId w:val="1"/>
        </w:numPr>
        <w:pBdr>
          <w:top w:val="nil"/>
          <w:left w:val="nil"/>
          <w:bottom w:val="nil"/>
          <w:right w:val="nil"/>
          <w:between w:val="nil"/>
        </w:pBdr>
        <w:spacing w:after="0" w:line="360" w:lineRule="auto"/>
        <w:ind w:left="630"/>
        <w:jc w:val="both"/>
        <w:rPr>
          <w:rFonts w:ascii="Times New Roman" w:eastAsia="Times New Roman" w:hAnsi="Times New Roman" w:cs="Times New Roman"/>
          <w:color w:val="000000" w:themeColor="text1"/>
          <w:sz w:val="24"/>
          <w:szCs w:val="24"/>
        </w:rPr>
      </w:pPr>
      <w:r w:rsidRPr="004B6548">
        <w:rPr>
          <w:rFonts w:ascii="Times New Roman" w:eastAsia="Times New Roman" w:hAnsi="Times New Roman" w:cs="Times New Roman"/>
          <w:color w:val="000000" w:themeColor="text1"/>
          <w:sz w:val="24"/>
          <w:szCs w:val="24"/>
        </w:rPr>
        <w:t>(</w:t>
      </w:r>
      <w:proofErr w:type="spellStart"/>
      <w:r w:rsidRPr="004B6548">
        <w:rPr>
          <w:rFonts w:ascii="Times New Roman" w:eastAsia="Times New Roman" w:hAnsi="Times New Roman" w:cs="Times New Roman"/>
          <w:color w:val="000000" w:themeColor="text1"/>
          <w:sz w:val="24"/>
          <w:szCs w:val="24"/>
        </w:rPr>
        <w:t>i</w:t>
      </w:r>
      <w:proofErr w:type="spellEnd"/>
      <w:r w:rsidRPr="004B6548">
        <w:rPr>
          <w:rFonts w:ascii="Times New Roman" w:eastAsia="Times New Roman" w:hAnsi="Times New Roman" w:cs="Times New Roman"/>
          <w:color w:val="000000" w:themeColor="text1"/>
          <w:sz w:val="24"/>
          <w:szCs w:val="24"/>
        </w:rPr>
        <w:t xml:space="preserve">) The </w:t>
      </w:r>
      <w:r w:rsidR="0061121E">
        <w:rPr>
          <w:rFonts w:ascii="Times New Roman" w:eastAsia="Times New Roman" w:hAnsi="Times New Roman" w:cs="Times New Roman"/>
          <w:color w:val="000000" w:themeColor="text1"/>
          <w:sz w:val="24"/>
          <w:szCs w:val="24"/>
        </w:rPr>
        <w:t>Board</w:t>
      </w:r>
      <w:r w:rsidRPr="004B6548">
        <w:rPr>
          <w:rFonts w:ascii="Times New Roman" w:eastAsia="Times New Roman" w:hAnsi="Times New Roman" w:cs="Times New Roman"/>
          <w:color w:val="000000" w:themeColor="text1"/>
          <w:sz w:val="24"/>
          <w:szCs w:val="24"/>
        </w:rPr>
        <w:t xml:space="preserve"> </w:t>
      </w:r>
      <w:r w:rsidR="00DE2864">
        <w:rPr>
          <w:rFonts w:ascii="Times New Roman" w:eastAsia="Times New Roman" w:hAnsi="Times New Roman" w:cs="Times New Roman"/>
          <w:color w:val="000000" w:themeColor="text1"/>
          <w:sz w:val="24"/>
          <w:szCs w:val="24"/>
        </w:rPr>
        <w:t>will aim</w:t>
      </w:r>
      <w:r w:rsidRPr="004B6548">
        <w:rPr>
          <w:rFonts w:ascii="Times New Roman" w:eastAsia="Times New Roman" w:hAnsi="Times New Roman" w:cs="Times New Roman"/>
          <w:color w:val="000000" w:themeColor="text1"/>
          <w:sz w:val="24"/>
          <w:szCs w:val="24"/>
        </w:rPr>
        <w:t xml:space="preserve"> </w:t>
      </w:r>
      <w:r w:rsidR="004A25D5" w:rsidRPr="004B6548">
        <w:rPr>
          <w:rFonts w:ascii="Times New Roman" w:eastAsia="Times New Roman" w:hAnsi="Times New Roman" w:cs="Times New Roman"/>
          <w:color w:val="000000" w:themeColor="text1"/>
          <w:sz w:val="24"/>
          <w:szCs w:val="24"/>
        </w:rPr>
        <w:t xml:space="preserve">that </w:t>
      </w:r>
      <w:r w:rsidR="005366BA">
        <w:rPr>
          <w:rFonts w:ascii="Times New Roman" w:eastAsia="Times New Roman" w:hAnsi="Times New Roman" w:cs="Times New Roman"/>
          <w:color w:val="000000" w:themeColor="text1"/>
          <w:sz w:val="24"/>
          <w:szCs w:val="24"/>
        </w:rPr>
        <w:t xml:space="preserve">the </w:t>
      </w:r>
      <w:r w:rsidR="004A25D5" w:rsidRPr="004B6548">
        <w:rPr>
          <w:rFonts w:ascii="Times New Roman" w:eastAsia="Times New Roman" w:hAnsi="Times New Roman" w:cs="Times New Roman"/>
          <w:color w:val="000000" w:themeColor="text1"/>
          <w:sz w:val="24"/>
          <w:szCs w:val="24"/>
        </w:rPr>
        <w:t xml:space="preserve">provisions of </w:t>
      </w:r>
      <w:r w:rsidR="005366BA">
        <w:rPr>
          <w:rFonts w:ascii="Times New Roman" w:eastAsia="Times New Roman" w:hAnsi="Times New Roman" w:cs="Times New Roman"/>
          <w:color w:val="000000" w:themeColor="text1"/>
          <w:sz w:val="24"/>
          <w:szCs w:val="24"/>
        </w:rPr>
        <w:t>The Apprenticeship R</w:t>
      </w:r>
      <w:r w:rsidR="004A25D5" w:rsidRPr="004B6548">
        <w:rPr>
          <w:rFonts w:ascii="Times New Roman" w:eastAsia="Times New Roman" w:hAnsi="Times New Roman" w:cs="Times New Roman"/>
          <w:color w:val="000000" w:themeColor="text1"/>
          <w:sz w:val="24"/>
          <w:szCs w:val="24"/>
        </w:rPr>
        <w:t>ule</w:t>
      </w:r>
      <w:r w:rsidR="0061121E">
        <w:rPr>
          <w:rFonts w:ascii="Times New Roman" w:eastAsia="Times New Roman" w:hAnsi="Times New Roman" w:cs="Times New Roman"/>
          <w:color w:val="000000" w:themeColor="text1"/>
          <w:sz w:val="24"/>
          <w:szCs w:val="24"/>
        </w:rPr>
        <w:t>s</w:t>
      </w:r>
      <w:r w:rsidR="005366BA">
        <w:rPr>
          <w:rFonts w:ascii="Times New Roman" w:eastAsia="Times New Roman" w:hAnsi="Times New Roman" w:cs="Times New Roman"/>
          <w:color w:val="000000" w:themeColor="text1"/>
          <w:sz w:val="24"/>
          <w:szCs w:val="24"/>
        </w:rPr>
        <w:t>,</w:t>
      </w:r>
      <w:r w:rsidR="004A25D5" w:rsidRPr="004B6548">
        <w:rPr>
          <w:rFonts w:ascii="Times New Roman" w:eastAsia="Times New Roman" w:hAnsi="Times New Roman" w:cs="Times New Roman"/>
          <w:color w:val="000000" w:themeColor="text1"/>
          <w:sz w:val="24"/>
          <w:szCs w:val="24"/>
        </w:rPr>
        <w:t xml:space="preserve"> 1992</w:t>
      </w:r>
      <w:r w:rsidR="005366BA">
        <w:rPr>
          <w:rFonts w:ascii="Times New Roman" w:eastAsia="Times New Roman" w:hAnsi="Times New Roman" w:cs="Times New Roman"/>
          <w:color w:val="000000" w:themeColor="text1"/>
          <w:sz w:val="24"/>
          <w:szCs w:val="24"/>
        </w:rPr>
        <w:t>,</w:t>
      </w:r>
      <w:r w:rsidR="004A25D5" w:rsidRPr="004B6548">
        <w:rPr>
          <w:rFonts w:ascii="Times New Roman" w:eastAsia="Times New Roman" w:hAnsi="Times New Roman" w:cs="Times New Roman"/>
          <w:color w:val="000000" w:themeColor="text1"/>
          <w:sz w:val="24"/>
          <w:szCs w:val="24"/>
        </w:rPr>
        <w:t xml:space="preserve"> </w:t>
      </w:r>
      <w:r w:rsidR="0061121E">
        <w:rPr>
          <w:rFonts w:ascii="Times New Roman" w:eastAsia="Times New Roman" w:hAnsi="Times New Roman" w:cs="Times New Roman"/>
          <w:color w:val="000000" w:themeColor="text1"/>
          <w:sz w:val="24"/>
          <w:szCs w:val="24"/>
        </w:rPr>
        <w:t>are</w:t>
      </w:r>
      <w:r w:rsidR="004A25D5" w:rsidRPr="004B6548">
        <w:rPr>
          <w:rFonts w:ascii="Times New Roman" w:eastAsia="Times New Roman" w:hAnsi="Times New Roman" w:cs="Times New Roman"/>
          <w:color w:val="000000" w:themeColor="text1"/>
          <w:sz w:val="24"/>
          <w:szCs w:val="24"/>
        </w:rPr>
        <w:t xml:space="preserve"> fully implemented by </w:t>
      </w:r>
      <w:r w:rsidR="0061121E">
        <w:rPr>
          <w:rFonts w:ascii="Times New Roman" w:eastAsia="Times New Roman" w:hAnsi="Times New Roman" w:cs="Times New Roman"/>
          <w:color w:val="000000" w:themeColor="text1"/>
          <w:sz w:val="24"/>
          <w:szCs w:val="24"/>
        </w:rPr>
        <w:t xml:space="preserve">the </w:t>
      </w:r>
      <w:r w:rsidR="004A25D5" w:rsidRPr="004B6548">
        <w:rPr>
          <w:rFonts w:ascii="Times New Roman" w:eastAsia="Times New Roman" w:hAnsi="Times New Roman" w:cs="Times New Roman"/>
          <w:color w:val="000000" w:themeColor="text1"/>
          <w:sz w:val="24"/>
          <w:szCs w:val="24"/>
        </w:rPr>
        <w:t>Establishment</w:t>
      </w:r>
      <w:r w:rsidR="0061121E">
        <w:rPr>
          <w:rFonts w:ascii="Times New Roman" w:eastAsia="Times New Roman" w:hAnsi="Times New Roman" w:cs="Times New Roman"/>
          <w:color w:val="000000" w:themeColor="text1"/>
          <w:sz w:val="24"/>
          <w:szCs w:val="24"/>
        </w:rPr>
        <w:t>s</w:t>
      </w:r>
      <w:r w:rsidRPr="004B6548">
        <w:rPr>
          <w:rFonts w:ascii="Times New Roman" w:eastAsia="Times New Roman" w:hAnsi="Times New Roman" w:cs="Times New Roman"/>
          <w:color w:val="000000" w:themeColor="text1"/>
          <w:sz w:val="24"/>
          <w:szCs w:val="24"/>
        </w:rPr>
        <w:t xml:space="preserve">. </w:t>
      </w:r>
      <w:r w:rsidR="004B6548" w:rsidRPr="004B6548">
        <w:rPr>
          <w:rFonts w:ascii="Times New Roman" w:eastAsia="Times New Roman" w:hAnsi="Times New Roman" w:cs="Times New Roman"/>
          <w:color w:val="000000" w:themeColor="text1"/>
          <w:sz w:val="24"/>
          <w:szCs w:val="24"/>
        </w:rPr>
        <w:t xml:space="preserve">The </w:t>
      </w:r>
      <w:r w:rsidR="007B19CF">
        <w:rPr>
          <w:rFonts w:ascii="Times New Roman" w:eastAsia="Times New Roman" w:hAnsi="Times New Roman" w:cs="Times New Roman"/>
          <w:color w:val="000000" w:themeColor="text1"/>
          <w:sz w:val="24"/>
          <w:szCs w:val="24"/>
        </w:rPr>
        <w:t>Board</w:t>
      </w:r>
      <w:r w:rsidR="004B6548" w:rsidRPr="004B6548">
        <w:rPr>
          <w:rFonts w:ascii="Times New Roman" w:eastAsia="Times New Roman" w:hAnsi="Times New Roman" w:cs="Times New Roman"/>
          <w:color w:val="000000" w:themeColor="text1"/>
          <w:sz w:val="24"/>
          <w:szCs w:val="24"/>
        </w:rPr>
        <w:t xml:space="preserve"> will </w:t>
      </w:r>
      <w:r w:rsidR="00E11292">
        <w:rPr>
          <w:rFonts w:ascii="Times New Roman" w:eastAsia="Times New Roman" w:hAnsi="Times New Roman" w:cs="Times New Roman"/>
          <w:color w:val="000000" w:themeColor="text1"/>
          <w:sz w:val="24"/>
          <w:szCs w:val="24"/>
        </w:rPr>
        <w:t>aim to</w:t>
      </w:r>
      <w:r w:rsidR="0061121E">
        <w:rPr>
          <w:rFonts w:ascii="Times New Roman" w:eastAsia="Times New Roman" w:hAnsi="Times New Roman" w:cs="Times New Roman"/>
          <w:color w:val="000000" w:themeColor="text1"/>
          <w:sz w:val="24"/>
          <w:szCs w:val="24"/>
        </w:rPr>
        <w:t xml:space="preserve"> </w:t>
      </w:r>
      <w:r w:rsidR="001853A6" w:rsidRPr="004B6548">
        <w:rPr>
          <w:rFonts w:ascii="Times New Roman" w:eastAsia="Times New Roman" w:hAnsi="Times New Roman" w:cs="Times New Roman"/>
          <w:color w:val="000000" w:themeColor="text1"/>
          <w:sz w:val="24"/>
          <w:szCs w:val="24"/>
        </w:rPr>
        <w:t>set-up</w:t>
      </w:r>
      <w:r w:rsidR="004B6548" w:rsidRPr="004B6548">
        <w:rPr>
          <w:rFonts w:ascii="Times New Roman" w:eastAsia="Times New Roman" w:hAnsi="Times New Roman" w:cs="Times New Roman"/>
          <w:color w:val="000000" w:themeColor="text1"/>
          <w:sz w:val="24"/>
          <w:szCs w:val="24"/>
        </w:rPr>
        <w:t xml:space="preserve"> of Beneficiary Identification Systems which will monitor the payment processes.</w:t>
      </w:r>
      <w:r w:rsidR="0061121E">
        <w:rPr>
          <w:rFonts w:ascii="Times New Roman" w:eastAsia="Times New Roman" w:hAnsi="Times New Roman" w:cs="Times New Roman"/>
          <w:color w:val="000000" w:themeColor="text1"/>
          <w:sz w:val="24"/>
          <w:szCs w:val="24"/>
        </w:rPr>
        <w:t xml:space="preserve"> </w:t>
      </w:r>
      <w:r w:rsidR="004B6548" w:rsidRPr="004B6548">
        <w:rPr>
          <w:rFonts w:ascii="Times New Roman" w:eastAsia="Times New Roman" w:hAnsi="Times New Roman" w:cs="Times New Roman"/>
          <w:color w:val="000000" w:themeColor="text1"/>
          <w:sz w:val="24"/>
          <w:szCs w:val="24"/>
        </w:rPr>
        <w:t xml:space="preserve">The </w:t>
      </w:r>
      <w:r w:rsidR="007B19CF">
        <w:rPr>
          <w:rFonts w:ascii="Times New Roman" w:eastAsia="Times New Roman" w:hAnsi="Times New Roman" w:cs="Times New Roman"/>
          <w:color w:val="000000" w:themeColor="text1"/>
          <w:sz w:val="24"/>
          <w:szCs w:val="24"/>
        </w:rPr>
        <w:t>Board</w:t>
      </w:r>
      <w:r w:rsidR="004B6548" w:rsidRPr="004B6548">
        <w:rPr>
          <w:rFonts w:ascii="Times New Roman" w:eastAsia="Times New Roman" w:hAnsi="Times New Roman" w:cs="Times New Roman"/>
          <w:color w:val="000000" w:themeColor="text1"/>
          <w:sz w:val="24"/>
          <w:szCs w:val="24"/>
        </w:rPr>
        <w:t xml:space="preserve"> will </w:t>
      </w:r>
      <w:r w:rsidR="00E11292">
        <w:rPr>
          <w:rFonts w:ascii="Times New Roman" w:eastAsia="Times New Roman" w:hAnsi="Times New Roman" w:cs="Times New Roman"/>
          <w:color w:val="000000" w:themeColor="text1"/>
          <w:sz w:val="24"/>
          <w:szCs w:val="24"/>
        </w:rPr>
        <w:t xml:space="preserve">also aim to </w:t>
      </w:r>
      <w:r w:rsidR="004B6548" w:rsidRPr="004B6548">
        <w:rPr>
          <w:rFonts w:ascii="Times New Roman" w:eastAsia="Times New Roman" w:hAnsi="Times New Roman" w:cs="Times New Roman"/>
          <w:color w:val="000000" w:themeColor="text1"/>
          <w:sz w:val="24"/>
          <w:szCs w:val="24"/>
        </w:rPr>
        <w:t>make available Grievance Redressal systems to handle scenarios related to stipend payment grievances.</w:t>
      </w:r>
      <w:r w:rsidR="0061121E">
        <w:rPr>
          <w:rFonts w:ascii="Times New Roman" w:eastAsia="Times New Roman" w:hAnsi="Times New Roman" w:cs="Times New Roman"/>
          <w:color w:val="000000" w:themeColor="text1"/>
          <w:sz w:val="24"/>
          <w:szCs w:val="24"/>
        </w:rPr>
        <w:t xml:space="preserve"> (</w:t>
      </w:r>
      <w:r w:rsidRPr="004B6548">
        <w:rPr>
          <w:rFonts w:ascii="Times New Roman" w:eastAsia="Times New Roman" w:hAnsi="Times New Roman" w:cs="Times New Roman"/>
          <w:color w:val="000000" w:themeColor="text1"/>
          <w:sz w:val="24"/>
          <w:szCs w:val="24"/>
        </w:rPr>
        <w:t xml:space="preserve">ii) </w:t>
      </w:r>
      <w:r w:rsidR="00F7288B" w:rsidRPr="004B6548">
        <w:rPr>
          <w:rFonts w:ascii="Times New Roman" w:eastAsia="Times New Roman" w:hAnsi="Times New Roman" w:cs="Times New Roman"/>
          <w:color w:val="000000" w:themeColor="text1"/>
          <w:sz w:val="24"/>
          <w:szCs w:val="24"/>
        </w:rPr>
        <w:t>After ensuring that the establishment has filled the monthly ROP details of the apprentices</w:t>
      </w:r>
      <w:r w:rsidR="003029BD">
        <w:rPr>
          <w:rFonts w:ascii="Times New Roman" w:eastAsia="Times New Roman" w:hAnsi="Times New Roman" w:cs="Times New Roman"/>
          <w:color w:val="000000" w:themeColor="text1"/>
          <w:sz w:val="24"/>
          <w:szCs w:val="24"/>
        </w:rPr>
        <w:t xml:space="preserve"> and paid its share of stipend</w:t>
      </w:r>
      <w:r w:rsidR="00F7288B" w:rsidRPr="004B6548">
        <w:rPr>
          <w:rFonts w:ascii="Times New Roman" w:eastAsia="Times New Roman" w:hAnsi="Times New Roman" w:cs="Times New Roman"/>
          <w:color w:val="000000" w:themeColor="text1"/>
          <w:sz w:val="24"/>
          <w:szCs w:val="24"/>
        </w:rPr>
        <w:t xml:space="preserve">, </w:t>
      </w:r>
      <w:r w:rsidR="0061121E">
        <w:rPr>
          <w:rFonts w:ascii="Times New Roman" w:eastAsia="Times New Roman" w:hAnsi="Times New Roman" w:cs="Times New Roman"/>
          <w:color w:val="000000" w:themeColor="text1"/>
          <w:sz w:val="24"/>
          <w:szCs w:val="24"/>
        </w:rPr>
        <w:t>the Board</w:t>
      </w:r>
      <w:r w:rsidR="00F7288B" w:rsidRPr="004B6548">
        <w:rPr>
          <w:rFonts w:ascii="Times New Roman" w:eastAsia="Times New Roman" w:hAnsi="Times New Roman" w:cs="Times New Roman"/>
          <w:color w:val="000000" w:themeColor="text1"/>
          <w:sz w:val="24"/>
          <w:szCs w:val="24"/>
        </w:rPr>
        <w:t xml:space="preserve"> would transfer the prescribed share of the minimum prescribed stipend by Government of India via Direct Benefit Transfer</w:t>
      </w:r>
      <w:r w:rsidR="0061121E">
        <w:rPr>
          <w:rFonts w:ascii="Times New Roman" w:eastAsia="Times New Roman" w:hAnsi="Times New Roman" w:cs="Times New Roman"/>
          <w:color w:val="000000" w:themeColor="text1"/>
          <w:sz w:val="24"/>
          <w:szCs w:val="24"/>
        </w:rPr>
        <w:t xml:space="preserve"> (DBT)</w:t>
      </w:r>
      <w:r w:rsidR="00F7288B" w:rsidRPr="004B6548">
        <w:rPr>
          <w:rFonts w:ascii="Times New Roman" w:eastAsia="Times New Roman" w:hAnsi="Times New Roman" w:cs="Times New Roman"/>
          <w:color w:val="000000" w:themeColor="text1"/>
          <w:sz w:val="24"/>
          <w:szCs w:val="24"/>
        </w:rPr>
        <w:t xml:space="preserve"> mechanism of the NATS 2.0 portal.</w:t>
      </w:r>
    </w:p>
    <w:p w14:paraId="0FEC4618" w14:textId="77777777" w:rsidR="000229AB" w:rsidRPr="00CD7618" w:rsidRDefault="000229AB"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sidRPr="332EC730">
        <w:rPr>
          <w:rFonts w:ascii="Times New Roman" w:eastAsia="Times New Roman" w:hAnsi="Times New Roman" w:cs="Times New Roman"/>
          <w:color w:val="000000" w:themeColor="text1"/>
          <w:sz w:val="24"/>
          <w:szCs w:val="24"/>
        </w:rPr>
        <w:t xml:space="preserve">The Board </w:t>
      </w:r>
      <w:r w:rsidR="00FF6BA3" w:rsidRPr="332EC730">
        <w:rPr>
          <w:rFonts w:ascii="Times New Roman" w:eastAsia="Times New Roman" w:hAnsi="Times New Roman" w:cs="Times New Roman"/>
          <w:color w:val="000000" w:themeColor="text1"/>
          <w:sz w:val="24"/>
          <w:szCs w:val="24"/>
        </w:rPr>
        <w:t>may</w:t>
      </w:r>
      <w:r w:rsidRPr="332EC730">
        <w:rPr>
          <w:rFonts w:ascii="Times New Roman" w:eastAsia="Times New Roman" w:hAnsi="Times New Roman" w:cs="Times New Roman"/>
          <w:color w:val="000000" w:themeColor="text1"/>
          <w:sz w:val="24"/>
          <w:szCs w:val="24"/>
        </w:rPr>
        <w:t xml:space="preserve"> provide </w:t>
      </w:r>
      <w:r w:rsidR="00CD7618" w:rsidRPr="332EC730">
        <w:rPr>
          <w:rFonts w:ascii="Times New Roman" w:eastAsia="Times New Roman" w:hAnsi="Times New Roman" w:cs="Times New Roman"/>
          <w:color w:val="000000" w:themeColor="text1"/>
          <w:sz w:val="24"/>
          <w:szCs w:val="24"/>
        </w:rPr>
        <w:t xml:space="preserve">technical </w:t>
      </w:r>
      <w:r w:rsidRPr="332EC730">
        <w:rPr>
          <w:rFonts w:ascii="Times New Roman" w:eastAsia="Times New Roman" w:hAnsi="Times New Roman" w:cs="Times New Roman"/>
          <w:color w:val="000000" w:themeColor="text1"/>
          <w:sz w:val="24"/>
          <w:szCs w:val="24"/>
        </w:rPr>
        <w:t>support</w:t>
      </w:r>
      <w:r w:rsidR="00015DD5">
        <w:rPr>
          <w:rFonts w:ascii="Times New Roman" w:eastAsia="Times New Roman" w:hAnsi="Times New Roman" w:cs="Times New Roman"/>
          <w:color w:val="000000" w:themeColor="text1"/>
          <w:sz w:val="24"/>
          <w:szCs w:val="24"/>
        </w:rPr>
        <w:t xml:space="preserve"> for the NATS 2.0 portal</w:t>
      </w:r>
      <w:r w:rsidR="00CD7618" w:rsidRPr="332EC730">
        <w:rPr>
          <w:rFonts w:ascii="Times New Roman" w:eastAsia="Times New Roman" w:hAnsi="Times New Roman" w:cs="Times New Roman"/>
          <w:color w:val="000000" w:themeColor="text1"/>
          <w:sz w:val="24"/>
          <w:szCs w:val="24"/>
        </w:rPr>
        <w:t xml:space="preserve"> to HEIs interested in implementing AEDP, on mutually agreed terms</w:t>
      </w:r>
      <w:r w:rsidR="03B38B5D" w:rsidRPr="332EC730">
        <w:rPr>
          <w:rFonts w:ascii="Times New Roman" w:eastAsia="Times New Roman" w:hAnsi="Times New Roman" w:cs="Times New Roman"/>
          <w:color w:val="000000" w:themeColor="text1"/>
          <w:sz w:val="24"/>
          <w:szCs w:val="24"/>
        </w:rPr>
        <w:t>.</w:t>
      </w:r>
    </w:p>
    <w:p w14:paraId="0FEC4619" w14:textId="77777777" w:rsidR="00314DEE" w:rsidRPr="00590595" w:rsidRDefault="00C85700"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sidRPr="332EC730">
        <w:rPr>
          <w:rFonts w:ascii="Times New Roman" w:eastAsia="Times New Roman" w:hAnsi="Times New Roman" w:cs="Times New Roman"/>
          <w:sz w:val="24"/>
          <w:szCs w:val="24"/>
        </w:rPr>
        <w:t>HEIs</w:t>
      </w:r>
      <w:r w:rsidR="5AECC50A" w:rsidRPr="332EC730">
        <w:rPr>
          <w:rFonts w:ascii="Times New Roman" w:eastAsia="Times New Roman" w:hAnsi="Times New Roman" w:cs="Times New Roman"/>
          <w:sz w:val="24"/>
          <w:szCs w:val="24"/>
        </w:rPr>
        <w:t xml:space="preserve"> may</w:t>
      </w:r>
      <w:r w:rsidRPr="332EC730">
        <w:rPr>
          <w:rFonts w:ascii="Times New Roman" w:eastAsia="Times New Roman" w:hAnsi="Times New Roman" w:cs="Times New Roman"/>
          <w:sz w:val="24"/>
          <w:szCs w:val="24"/>
        </w:rPr>
        <w:t xml:space="preserve"> involve the</w:t>
      </w:r>
      <w:r w:rsidR="00FF6BA3" w:rsidRPr="332EC730">
        <w:rPr>
          <w:rFonts w:ascii="Times New Roman" w:eastAsia="Times New Roman" w:hAnsi="Times New Roman" w:cs="Times New Roman"/>
          <w:sz w:val="24"/>
          <w:szCs w:val="24"/>
        </w:rPr>
        <w:t xml:space="preserve"> Board </w:t>
      </w:r>
      <w:r w:rsidRPr="332EC730">
        <w:rPr>
          <w:rFonts w:ascii="Times New Roman" w:eastAsia="Times New Roman" w:hAnsi="Times New Roman" w:cs="Times New Roman"/>
          <w:sz w:val="24"/>
          <w:szCs w:val="24"/>
        </w:rPr>
        <w:t xml:space="preserve">in the development of the </w:t>
      </w:r>
      <w:r w:rsidR="00B8234D" w:rsidRPr="332EC730">
        <w:rPr>
          <w:rFonts w:ascii="Times New Roman" w:eastAsia="Times New Roman" w:hAnsi="Times New Roman" w:cs="Times New Roman"/>
          <w:sz w:val="24"/>
          <w:szCs w:val="24"/>
        </w:rPr>
        <w:t xml:space="preserve">plan for onboarding </w:t>
      </w:r>
      <w:r w:rsidR="00200056">
        <w:rPr>
          <w:rFonts w:ascii="Times New Roman" w:eastAsia="Times New Roman" w:hAnsi="Times New Roman" w:cs="Times New Roman"/>
          <w:sz w:val="24"/>
          <w:szCs w:val="24"/>
        </w:rPr>
        <w:t>its guided institutions</w:t>
      </w:r>
      <w:r w:rsidR="00C5305E" w:rsidRPr="332EC730">
        <w:rPr>
          <w:rFonts w:ascii="Times New Roman" w:eastAsia="Times New Roman" w:hAnsi="Times New Roman" w:cs="Times New Roman"/>
          <w:sz w:val="24"/>
          <w:szCs w:val="24"/>
        </w:rPr>
        <w:t>, establishments, and students on the NATS</w:t>
      </w:r>
      <w:r w:rsidR="00643B52">
        <w:rPr>
          <w:rFonts w:ascii="Times New Roman" w:eastAsia="Times New Roman" w:hAnsi="Times New Roman" w:cs="Times New Roman"/>
          <w:sz w:val="24"/>
          <w:szCs w:val="24"/>
        </w:rPr>
        <w:t xml:space="preserve"> 2.0</w:t>
      </w:r>
      <w:r w:rsidR="00C5305E" w:rsidRPr="332EC730">
        <w:rPr>
          <w:rFonts w:ascii="Times New Roman" w:eastAsia="Times New Roman" w:hAnsi="Times New Roman" w:cs="Times New Roman"/>
          <w:sz w:val="24"/>
          <w:szCs w:val="24"/>
        </w:rPr>
        <w:t xml:space="preserve"> portal</w:t>
      </w:r>
    </w:p>
    <w:p w14:paraId="0FEC461B" w14:textId="00178396" w:rsidR="0029231F" w:rsidRDefault="0029231F" w:rsidP="0029231F">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w:t>
      </w:r>
      <w:r w:rsidR="002B4B45">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onboard all Establishments/Industries on the NATS </w:t>
      </w:r>
      <w:r w:rsidR="00643B52">
        <w:rPr>
          <w:rFonts w:ascii="Times New Roman" w:eastAsia="Times New Roman" w:hAnsi="Times New Roman" w:cs="Times New Roman"/>
          <w:sz w:val="24"/>
          <w:szCs w:val="24"/>
        </w:rPr>
        <w:t xml:space="preserve">2.0 </w:t>
      </w:r>
      <w:r>
        <w:rPr>
          <w:rFonts w:ascii="Times New Roman" w:eastAsia="Times New Roman" w:hAnsi="Times New Roman" w:cs="Times New Roman"/>
          <w:sz w:val="24"/>
          <w:szCs w:val="24"/>
        </w:rPr>
        <w:t xml:space="preserve">portal, and </w:t>
      </w:r>
      <w:r w:rsidR="002B4B45">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facilitate the </w:t>
      </w:r>
      <w:r w:rsidR="00534524">
        <w:rPr>
          <w:rFonts w:ascii="Times New Roman" w:eastAsia="Times New Roman" w:hAnsi="Times New Roman" w:cs="Times New Roman"/>
          <w:sz w:val="24"/>
          <w:szCs w:val="24"/>
        </w:rPr>
        <w:t xml:space="preserve">signing of the Tripartite Agreement between the Establishment/Industry, </w:t>
      </w:r>
      <w:r w:rsidR="00534524">
        <w:rPr>
          <w:rFonts w:ascii="Times New Roman" w:eastAsia="Times New Roman" w:hAnsi="Times New Roman" w:cs="Times New Roman"/>
          <w:sz w:val="24"/>
          <w:szCs w:val="24"/>
        </w:rPr>
        <w:lastRenderedPageBreak/>
        <w:t>Student, and the relevant HEI</w:t>
      </w:r>
      <w:r w:rsidR="00643B52">
        <w:rPr>
          <w:rFonts w:ascii="Times New Roman" w:eastAsia="Times New Roman" w:hAnsi="Times New Roman" w:cs="Times New Roman"/>
          <w:sz w:val="24"/>
          <w:szCs w:val="24"/>
        </w:rPr>
        <w:t xml:space="preserve"> on the portal, </w:t>
      </w:r>
      <w:r w:rsidR="00067843">
        <w:rPr>
          <w:rFonts w:ascii="Times New Roman" w:eastAsia="Times New Roman" w:hAnsi="Times New Roman" w:cs="Times New Roman"/>
          <w:sz w:val="24"/>
          <w:szCs w:val="24"/>
        </w:rPr>
        <w:t xml:space="preserve">at least </w:t>
      </w:r>
      <w:r w:rsidR="00E11292">
        <w:rPr>
          <w:rFonts w:ascii="Times New Roman" w:eastAsia="Times New Roman" w:hAnsi="Times New Roman" w:cs="Times New Roman"/>
          <w:sz w:val="24"/>
          <w:szCs w:val="24"/>
        </w:rPr>
        <w:t>2</w:t>
      </w:r>
      <w:r w:rsidR="00643B52">
        <w:rPr>
          <w:rFonts w:ascii="Times New Roman" w:eastAsia="Times New Roman" w:hAnsi="Times New Roman" w:cs="Times New Roman"/>
          <w:sz w:val="24"/>
          <w:szCs w:val="24"/>
        </w:rPr>
        <w:t xml:space="preserve"> weeks prior to the start of the respective apprenticeship spell</w:t>
      </w:r>
      <w:r w:rsidR="00200056">
        <w:rPr>
          <w:rFonts w:ascii="Times New Roman" w:eastAsia="Times New Roman" w:hAnsi="Times New Roman" w:cs="Times New Roman"/>
          <w:sz w:val="24"/>
          <w:szCs w:val="24"/>
        </w:rPr>
        <w:t>.</w:t>
      </w:r>
    </w:p>
    <w:p w14:paraId="0FEC461C" w14:textId="5D2B4DF0" w:rsidR="00C61FFA" w:rsidRDefault="00361F8D" w:rsidP="0029231F">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w:t>
      </w:r>
      <w:r w:rsidR="002B4B45">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identify relevant contact personnel for HEIs to raise grievances </w:t>
      </w:r>
      <w:r w:rsidR="0038584E">
        <w:rPr>
          <w:rFonts w:ascii="Times New Roman" w:eastAsia="Times New Roman" w:hAnsi="Times New Roman" w:cs="Times New Roman"/>
          <w:sz w:val="24"/>
          <w:szCs w:val="24"/>
        </w:rPr>
        <w:t xml:space="preserve">about and during the course of the apprenticeship. The Board </w:t>
      </w:r>
      <w:r w:rsidR="002B4B45">
        <w:rPr>
          <w:rFonts w:ascii="Times New Roman" w:eastAsia="Times New Roman" w:hAnsi="Times New Roman" w:cs="Times New Roman"/>
          <w:sz w:val="24"/>
          <w:szCs w:val="24"/>
        </w:rPr>
        <w:t>will</w:t>
      </w:r>
      <w:r w:rsidR="0038584E">
        <w:rPr>
          <w:rFonts w:ascii="Times New Roman" w:eastAsia="Times New Roman" w:hAnsi="Times New Roman" w:cs="Times New Roman"/>
          <w:sz w:val="24"/>
          <w:szCs w:val="24"/>
        </w:rPr>
        <w:t xml:space="preserve"> convey the grievance redressal process </w:t>
      </w:r>
      <w:r w:rsidR="00853FAB">
        <w:rPr>
          <w:rFonts w:ascii="Times New Roman" w:eastAsia="Times New Roman" w:hAnsi="Times New Roman" w:cs="Times New Roman"/>
          <w:sz w:val="24"/>
          <w:szCs w:val="24"/>
        </w:rPr>
        <w:t xml:space="preserve">before the start of the </w:t>
      </w:r>
      <w:r w:rsidR="00643B52">
        <w:rPr>
          <w:rFonts w:ascii="Times New Roman" w:eastAsia="Times New Roman" w:hAnsi="Times New Roman" w:cs="Times New Roman"/>
          <w:sz w:val="24"/>
          <w:szCs w:val="24"/>
        </w:rPr>
        <w:t>first apprenticeship spell</w:t>
      </w:r>
      <w:r w:rsidR="00853FAB">
        <w:rPr>
          <w:rFonts w:ascii="Times New Roman" w:eastAsia="Times New Roman" w:hAnsi="Times New Roman" w:cs="Times New Roman"/>
          <w:sz w:val="24"/>
          <w:szCs w:val="24"/>
        </w:rPr>
        <w:t xml:space="preserve"> to all eligible HEIs</w:t>
      </w:r>
      <w:r w:rsidR="003A0A38">
        <w:rPr>
          <w:rFonts w:ascii="Times New Roman" w:eastAsia="Times New Roman" w:hAnsi="Times New Roman" w:cs="Times New Roman"/>
          <w:sz w:val="24"/>
          <w:szCs w:val="24"/>
        </w:rPr>
        <w:t xml:space="preserve">, ensuring that the students have a pathway </w:t>
      </w:r>
      <w:r w:rsidR="00274A62">
        <w:rPr>
          <w:rFonts w:ascii="Times New Roman" w:eastAsia="Times New Roman" w:hAnsi="Times New Roman" w:cs="Times New Roman"/>
          <w:sz w:val="24"/>
          <w:szCs w:val="24"/>
        </w:rPr>
        <w:t xml:space="preserve">and an escalation mechanism </w:t>
      </w:r>
      <w:r w:rsidR="003A0A38">
        <w:rPr>
          <w:rFonts w:ascii="Times New Roman" w:eastAsia="Times New Roman" w:hAnsi="Times New Roman" w:cs="Times New Roman"/>
          <w:sz w:val="24"/>
          <w:szCs w:val="24"/>
        </w:rPr>
        <w:t xml:space="preserve">to </w:t>
      </w:r>
      <w:r w:rsidR="00E17302">
        <w:rPr>
          <w:rFonts w:ascii="Times New Roman" w:eastAsia="Times New Roman" w:hAnsi="Times New Roman" w:cs="Times New Roman"/>
          <w:sz w:val="24"/>
          <w:szCs w:val="24"/>
        </w:rPr>
        <w:t>protect and service their well-being and safety, and to seek recourse</w:t>
      </w:r>
      <w:r w:rsidR="00274A62">
        <w:rPr>
          <w:rFonts w:ascii="Times New Roman" w:eastAsia="Times New Roman" w:hAnsi="Times New Roman" w:cs="Times New Roman"/>
          <w:sz w:val="24"/>
          <w:szCs w:val="24"/>
        </w:rPr>
        <w:t xml:space="preserve"> and </w:t>
      </w:r>
      <w:r w:rsidR="00E17302">
        <w:rPr>
          <w:rFonts w:ascii="Times New Roman" w:eastAsia="Times New Roman" w:hAnsi="Times New Roman" w:cs="Times New Roman"/>
          <w:sz w:val="24"/>
          <w:szCs w:val="24"/>
        </w:rPr>
        <w:t xml:space="preserve">redressal when their safety and well-being is undermined. </w:t>
      </w:r>
    </w:p>
    <w:p w14:paraId="0FEC461D" w14:textId="4ECA67A4" w:rsidR="00274A62" w:rsidRPr="0029231F" w:rsidRDefault="00274A62" w:rsidP="0029231F">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w:t>
      </w:r>
      <w:r w:rsidR="002B4B45">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w:t>
      </w:r>
      <w:r w:rsidR="00940905">
        <w:rPr>
          <w:rFonts w:ascii="Times New Roman" w:eastAsia="Times New Roman" w:hAnsi="Times New Roman" w:cs="Times New Roman"/>
          <w:sz w:val="24"/>
          <w:szCs w:val="24"/>
        </w:rPr>
        <w:t xml:space="preserve">track </w:t>
      </w:r>
      <w:r w:rsidR="00643B52">
        <w:rPr>
          <w:rFonts w:ascii="Times New Roman" w:eastAsia="Times New Roman" w:hAnsi="Times New Roman" w:cs="Times New Roman"/>
          <w:sz w:val="24"/>
          <w:szCs w:val="24"/>
        </w:rPr>
        <w:t>apprentices’ attendance</w:t>
      </w:r>
      <w:r w:rsidR="00940905">
        <w:rPr>
          <w:rFonts w:ascii="Times New Roman" w:eastAsia="Times New Roman" w:hAnsi="Times New Roman" w:cs="Times New Roman"/>
          <w:sz w:val="24"/>
          <w:szCs w:val="24"/>
        </w:rPr>
        <w:t xml:space="preserve"> with support from establishment</w:t>
      </w:r>
      <w:r w:rsidR="00F7288B" w:rsidRPr="00F7288B">
        <w:rPr>
          <w:rFonts w:ascii="Times New Roman" w:eastAsia="Times New Roman" w:hAnsi="Times New Roman" w:cs="Times New Roman"/>
          <w:sz w:val="24"/>
          <w:szCs w:val="24"/>
        </w:rPr>
        <w:t>.</w:t>
      </w:r>
    </w:p>
    <w:p w14:paraId="0FEC461E" w14:textId="77777777" w:rsidR="003159E7" w:rsidRDefault="003159E7" w:rsidP="0059059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FEC461F" w14:textId="77777777" w:rsidR="003159E7" w:rsidRDefault="0008096E" w:rsidP="332EC730">
      <w:pPr>
        <w:numPr>
          <w:ilvl w:val="0"/>
          <w:numId w:val="1"/>
        </w:numPr>
        <w:pBdr>
          <w:top w:val="nil"/>
          <w:left w:val="nil"/>
          <w:bottom w:val="nil"/>
          <w:right w:val="nil"/>
          <w:between w:val="nil"/>
        </w:pBdr>
        <w:spacing w:after="0" w:line="360" w:lineRule="auto"/>
        <w:ind w:left="426" w:hanging="284"/>
        <w:jc w:val="both"/>
        <w:rPr>
          <w:rFonts w:ascii="Times New Roman" w:eastAsia="Times New Roman" w:hAnsi="Times New Roman" w:cs="Times New Roman"/>
          <w:b/>
          <w:bCs/>
          <w:i/>
          <w:iCs/>
          <w:color w:val="000000"/>
          <w:sz w:val="24"/>
          <w:szCs w:val="24"/>
          <w:highlight w:val="yellow"/>
        </w:rPr>
      </w:pPr>
      <w:r w:rsidRPr="332EC730">
        <w:rPr>
          <w:rFonts w:ascii="Times New Roman" w:eastAsia="Times New Roman" w:hAnsi="Times New Roman" w:cs="Times New Roman"/>
          <w:b/>
          <w:bCs/>
          <w:color w:val="000000" w:themeColor="text1"/>
          <w:sz w:val="24"/>
          <w:szCs w:val="24"/>
        </w:rPr>
        <w:t xml:space="preserve">Roles </w:t>
      </w:r>
      <w:r w:rsidRPr="009A700C">
        <w:rPr>
          <w:rFonts w:ascii="Times New Roman" w:eastAsia="Times New Roman" w:hAnsi="Times New Roman" w:cs="Times New Roman"/>
          <w:b/>
          <w:bCs/>
          <w:color w:val="000000" w:themeColor="text1"/>
          <w:sz w:val="24"/>
          <w:szCs w:val="24"/>
        </w:rPr>
        <w:t>and</w:t>
      </w:r>
      <w:r w:rsidRPr="332EC730">
        <w:rPr>
          <w:rFonts w:ascii="Times New Roman" w:eastAsia="Times New Roman" w:hAnsi="Times New Roman" w:cs="Times New Roman"/>
          <w:b/>
          <w:bCs/>
          <w:color w:val="000000" w:themeColor="text1"/>
          <w:sz w:val="24"/>
          <w:szCs w:val="24"/>
        </w:rPr>
        <w:t xml:space="preserve"> Responsibilities of </w:t>
      </w:r>
      <w:r w:rsidR="006B1AC4" w:rsidRPr="332EC730">
        <w:rPr>
          <w:rFonts w:ascii="Times New Roman" w:eastAsia="Times New Roman" w:hAnsi="Times New Roman" w:cs="Times New Roman"/>
          <w:b/>
          <w:bCs/>
          <w:color w:val="000000" w:themeColor="text1"/>
          <w:sz w:val="24"/>
          <w:szCs w:val="24"/>
        </w:rPr>
        <w:t xml:space="preserve">the </w:t>
      </w:r>
      <w:r w:rsidR="00357E5F" w:rsidRPr="332EC730">
        <w:rPr>
          <w:rFonts w:ascii="Times New Roman" w:eastAsia="Times New Roman" w:hAnsi="Times New Roman" w:cs="Times New Roman"/>
          <w:b/>
          <w:bCs/>
          <w:i/>
          <w:iCs/>
          <w:color w:val="000000" w:themeColor="text1"/>
          <w:sz w:val="24"/>
          <w:szCs w:val="24"/>
          <w:highlight w:val="yellow"/>
        </w:rPr>
        <w:t>collaborating</w:t>
      </w:r>
      <w:r w:rsidR="00067843">
        <w:rPr>
          <w:rFonts w:ascii="Times New Roman" w:eastAsia="Times New Roman" w:hAnsi="Times New Roman" w:cs="Times New Roman"/>
          <w:b/>
          <w:bCs/>
          <w:i/>
          <w:iCs/>
          <w:color w:val="000000" w:themeColor="text1"/>
          <w:sz w:val="24"/>
          <w:szCs w:val="24"/>
          <w:highlight w:val="yellow"/>
        </w:rPr>
        <w:t xml:space="preserve"> HEI </w:t>
      </w:r>
    </w:p>
    <w:p w14:paraId="0FEC4620" w14:textId="4180C9B6" w:rsidR="00F10D08" w:rsidRPr="001802E4" w:rsidRDefault="37055776" w:rsidP="332EC730">
      <w:pPr>
        <w:numPr>
          <w:ilvl w:val="1"/>
          <w:numId w:val="1"/>
        </w:numPr>
        <w:spacing w:after="0" w:line="360" w:lineRule="auto"/>
        <w:ind w:left="709" w:hanging="567"/>
        <w:jc w:val="both"/>
        <w:rPr>
          <w:rFonts w:ascii="Times New Roman" w:eastAsia="Times New Roman" w:hAnsi="Times New Roman" w:cs="Times New Roman"/>
        </w:rPr>
      </w:pPr>
      <w:r w:rsidRPr="00F47CF9">
        <w:rPr>
          <w:rFonts w:ascii="Times New Roman" w:eastAsia="Times New Roman" w:hAnsi="Times New Roman" w:cs="Times New Roman"/>
          <w:i/>
          <w:iCs/>
          <w:sz w:val="24"/>
          <w:szCs w:val="24"/>
          <w:highlight w:val="yellow"/>
        </w:rPr>
        <w:t xml:space="preserve">The collaborating </w:t>
      </w:r>
      <w:r w:rsidR="00842E44" w:rsidRPr="00F47CF9">
        <w:rPr>
          <w:rFonts w:ascii="Times New Roman" w:eastAsia="Times New Roman" w:hAnsi="Times New Roman" w:cs="Times New Roman"/>
          <w:i/>
          <w:iCs/>
          <w:sz w:val="24"/>
          <w:szCs w:val="24"/>
          <w:highlight w:val="yellow"/>
        </w:rPr>
        <w:t>HEI</w:t>
      </w:r>
      <w:r w:rsidR="00842E44">
        <w:rPr>
          <w:rFonts w:ascii="Times New Roman" w:eastAsia="Times New Roman" w:hAnsi="Times New Roman" w:cs="Times New Roman"/>
          <w:sz w:val="24"/>
          <w:szCs w:val="24"/>
        </w:rPr>
        <w:t xml:space="preserve"> </w:t>
      </w:r>
      <w:r w:rsidR="002B4B45">
        <w:rPr>
          <w:rFonts w:ascii="Times New Roman" w:eastAsia="Times New Roman" w:hAnsi="Times New Roman" w:cs="Times New Roman"/>
          <w:sz w:val="24"/>
          <w:szCs w:val="24"/>
        </w:rPr>
        <w:t>will</w:t>
      </w:r>
      <w:r w:rsidR="45A71AA6" w:rsidRPr="332EC730">
        <w:rPr>
          <w:rFonts w:ascii="Times New Roman" w:eastAsia="Times New Roman" w:hAnsi="Times New Roman" w:cs="Times New Roman"/>
          <w:sz w:val="24"/>
          <w:szCs w:val="24"/>
        </w:rPr>
        <w:t xml:space="preserve"> help in mobilizing</w:t>
      </w:r>
      <w:r w:rsidR="00EB3167">
        <w:rPr>
          <w:rFonts w:ascii="Times New Roman" w:eastAsia="Times New Roman" w:hAnsi="Times New Roman" w:cs="Times New Roman"/>
          <w:sz w:val="24"/>
          <w:szCs w:val="24"/>
        </w:rPr>
        <w:t xml:space="preserve"> eligible</w:t>
      </w:r>
      <w:r w:rsidR="0008636F">
        <w:rPr>
          <w:rFonts w:ascii="Times New Roman" w:eastAsia="Times New Roman" w:hAnsi="Times New Roman" w:cs="Times New Roman"/>
          <w:sz w:val="24"/>
          <w:szCs w:val="24"/>
        </w:rPr>
        <w:t xml:space="preserve"> institutions </w:t>
      </w:r>
      <w:r w:rsidR="45A71AA6" w:rsidRPr="332EC730">
        <w:rPr>
          <w:rFonts w:ascii="Times New Roman" w:eastAsia="Times New Roman" w:hAnsi="Times New Roman" w:cs="Times New Roman"/>
          <w:sz w:val="24"/>
          <w:szCs w:val="24"/>
        </w:rPr>
        <w:t xml:space="preserve">and its students to help in the awareness and sensitization </w:t>
      </w:r>
      <w:r w:rsidR="00015DD5" w:rsidRPr="332EC730">
        <w:rPr>
          <w:rFonts w:ascii="Times New Roman" w:eastAsia="Times New Roman" w:hAnsi="Times New Roman" w:cs="Times New Roman"/>
          <w:sz w:val="24"/>
          <w:szCs w:val="24"/>
        </w:rPr>
        <w:t>of</w:t>
      </w:r>
      <w:r w:rsidR="45A71AA6" w:rsidRPr="332EC730">
        <w:rPr>
          <w:rFonts w:ascii="Times New Roman" w:eastAsia="Times New Roman" w:hAnsi="Times New Roman" w:cs="Times New Roman"/>
          <w:sz w:val="24"/>
          <w:szCs w:val="24"/>
        </w:rPr>
        <w:t xml:space="preserve"> NATS. They </w:t>
      </w:r>
      <w:r w:rsidR="002B4B45">
        <w:rPr>
          <w:rFonts w:ascii="Times New Roman" w:eastAsia="Times New Roman" w:hAnsi="Times New Roman" w:cs="Times New Roman"/>
          <w:sz w:val="24"/>
          <w:szCs w:val="24"/>
        </w:rPr>
        <w:t>will</w:t>
      </w:r>
      <w:r w:rsidR="45A71AA6" w:rsidRPr="332EC730">
        <w:rPr>
          <w:rFonts w:ascii="Times New Roman" w:eastAsia="Times New Roman" w:hAnsi="Times New Roman" w:cs="Times New Roman"/>
          <w:sz w:val="24"/>
          <w:szCs w:val="24"/>
        </w:rPr>
        <w:t xml:space="preserve"> also be involved in several awareness and outreach events which will be conducted by </w:t>
      </w:r>
      <w:r w:rsidR="007B19CF">
        <w:rPr>
          <w:rFonts w:ascii="Times New Roman" w:eastAsia="Times New Roman" w:hAnsi="Times New Roman" w:cs="Times New Roman"/>
          <w:sz w:val="24"/>
          <w:szCs w:val="24"/>
        </w:rPr>
        <w:t>the Board</w:t>
      </w:r>
      <w:r w:rsidR="45A71AA6" w:rsidRPr="332EC730">
        <w:rPr>
          <w:rFonts w:ascii="Times New Roman" w:eastAsia="Times New Roman" w:hAnsi="Times New Roman" w:cs="Times New Roman"/>
          <w:sz w:val="24"/>
          <w:szCs w:val="24"/>
        </w:rPr>
        <w:t xml:space="preserve"> frequently throughout the year.</w:t>
      </w:r>
    </w:p>
    <w:p w14:paraId="0FEC4621" w14:textId="3558AE90" w:rsidR="00F860F2" w:rsidRDefault="00F47CF9" w:rsidP="332EC730">
      <w:pPr>
        <w:numPr>
          <w:ilvl w:val="1"/>
          <w:numId w:val="1"/>
        </w:numPr>
        <w:spacing w:after="0" w:line="360" w:lineRule="auto"/>
        <w:ind w:left="709" w:hanging="567"/>
        <w:jc w:val="both"/>
        <w:rPr>
          <w:rFonts w:ascii="Times New Roman" w:eastAsia="Times New Roman" w:hAnsi="Times New Roman" w:cs="Times New Roman"/>
        </w:rPr>
      </w:pPr>
      <w:r w:rsidRPr="00F47CF9">
        <w:rPr>
          <w:rFonts w:ascii="Times New Roman" w:eastAsia="Times New Roman" w:hAnsi="Times New Roman" w:cs="Times New Roman"/>
          <w:i/>
          <w:iCs/>
          <w:sz w:val="24"/>
          <w:szCs w:val="24"/>
          <w:highlight w:val="yellow"/>
        </w:rPr>
        <w:t>The collaborating HEI</w:t>
      </w:r>
      <w:r>
        <w:rPr>
          <w:rFonts w:ascii="Times New Roman" w:eastAsia="Times New Roman" w:hAnsi="Times New Roman" w:cs="Times New Roman"/>
          <w:sz w:val="24"/>
          <w:szCs w:val="24"/>
        </w:rPr>
        <w:t xml:space="preserve"> </w:t>
      </w:r>
      <w:r w:rsidR="003F5A5C">
        <w:rPr>
          <w:rFonts w:ascii="Times New Roman" w:eastAsia="Times New Roman" w:hAnsi="Times New Roman" w:cs="Times New Roman"/>
          <w:sz w:val="24"/>
          <w:szCs w:val="24"/>
        </w:rPr>
        <w:t>will attach the list of adopted AEDP courses in the</w:t>
      </w:r>
      <w:r w:rsidR="000677FD">
        <w:rPr>
          <w:rFonts w:ascii="Times New Roman" w:eastAsia="Times New Roman" w:hAnsi="Times New Roman" w:cs="Times New Roman"/>
          <w:sz w:val="24"/>
          <w:szCs w:val="24"/>
        </w:rPr>
        <w:t xml:space="preserve"> annexure as a part of the MoU signing procedure. </w:t>
      </w:r>
    </w:p>
    <w:p w14:paraId="0FEC4622" w14:textId="40415ADE" w:rsidR="00F10D08" w:rsidRPr="0083762D" w:rsidRDefault="00F47CF9" w:rsidP="0083762D">
      <w:pPr>
        <w:numPr>
          <w:ilvl w:val="1"/>
          <w:numId w:val="1"/>
        </w:numPr>
        <w:spacing w:after="0" w:line="360" w:lineRule="auto"/>
        <w:ind w:left="709" w:hanging="567"/>
        <w:jc w:val="both"/>
        <w:rPr>
          <w:rFonts w:ascii="Times New Roman" w:eastAsia="Times New Roman" w:hAnsi="Times New Roman" w:cs="Times New Roman"/>
          <w:sz w:val="24"/>
          <w:szCs w:val="24"/>
        </w:rPr>
      </w:pPr>
      <w:r w:rsidRPr="00F47CF9">
        <w:rPr>
          <w:rFonts w:ascii="Times New Roman" w:eastAsia="Times New Roman" w:hAnsi="Times New Roman" w:cs="Times New Roman"/>
          <w:i/>
          <w:iCs/>
          <w:sz w:val="24"/>
          <w:szCs w:val="24"/>
          <w:highlight w:val="yellow"/>
        </w:rPr>
        <w:t>The collaborating HEI</w:t>
      </w:r>
      <w:r>
        <w:rPr>
          <w:rFonts w:ascii="Times New Roman" w:eastAsia="Times New Roman" w:hAnsi="Times New Roman" w:cs="Times New Roman"/>
          <w:sz w:val="24"/>
          <w:szCs w:val="24"/>
        </w:rPr>
        <w:t xml:space="preserve"> </w:t>
      </w:r>
      <w:r w:rsidR="002B4B45">
        <w:rPr>
          <w:rFonts w:ascii="Times New Roman" w:eastAsia="Times New Roman" w:hAnsi="Times New Roman" w:cs="Times New Roman"/>
          <w:sz w:val="24"/>
          <w:szCs w:val="24"/>
        </w:rPr>
        <w:t>will</w:t>
      </w:r>
      <w:r w:rsidR="45A71AA6" w:rsidRPr="332EC730">
        <w:rPr>
          <w:rFonts w:ascii="Times New Roman" w:eastAsia="Times New Roman" w:hAnsi="Times New Roman" w:cs="Times New Roman"/>
          <w:sz w:val="24"/>
          <w:szCs w:val="24"/>
        </w:rPr>
        <w:t xml:space="preserve"> promote </w:t>
      </w:r>
      <w:r w:rsidR="00200056">
        <w:rPr>
          <w:rFonts w:ascii="Times New Roman" w:eastAsia="Times New Roman" w:hAnsi="Times New Roman" w:cs="Times New Roman"/>
          <w:sz w:val="24"/>
          <w:szCs w:val="24"/>
        </w:rPr>
        <w:t xml:space="preserve">its guided institutions </w:t>
      </w:r>
      <w:r w:rsidR="45A71AA6" w:rsidRPr="332EC730">
        <w:rPr>
          <w:rFonts w:ascii="Times New Roman" w:eastAsia="Times New Roman" w:hAnsi="Times New Roman" w:cs="Times New Roman"/>
          <w:sz w:val="24"/>
          <w:szCs w:val="24"/>
        </w:rPr>
        <w:t>to register themselves as establishments and engage apprentices for their own administrative or teaching assistance roles.</w:t>
      </w:r>
    </w:p>
    <w:p w14:paraId="0FEC4623" w14:textId="29501D07" w:rsidR="00F10D08" w:rsidRPr="0083762D" w:rsidRDefault="00F47CF9" w:rsidP="0083762D">
      <w:pPr>
        <w:numPr>
          <w:ilvl w:val="1"/>
          <w:numId w:val="1"/>
        </w:numPr>
        <w:spacing w:after="0" w:line="360" w:lineRule="auto"/>
        <w:ind w:left="709" w:hanging="567"/>
        <w:jc w:val="both"/>
        <w:rPr>
          <w:rFonts w:ascii="Times New Roman" w:eastAsia="Times New Roman" w:hAnsi="Times New Roman" w:cs="Times New Roman"/>
          <w:sz w:val="24"/>
          <w:szCs w:val="24"/>
        </w:rPr>
      </w:pPr>
      <w:r w:rsidRPr="00F47CF9">
        <w:rPr>
          <w:rFonts w:ascii="Times New Roman" w:eastAsia="Times New Roman" w:hAnsi="Times New Roman" w:cs="Times New Roman"/>
          <w:i/>
          <w:iCs/>
          <w:sz w:val="24"/>
          <w:szCs w:val="24"/>
          <w:highlight w:val="yellow"/>
        </w:rPr>
        <w:t>The collaborating HEI</w:t>
      </w:r>
      <w:r>
        <w:rPr>
          <w:rFonts w:ascii="Times New Roman" w:eastAsia="Times New Roman" w:hAnsi="Times New Roman" w:cs="Times New Roman"/>
          <w:sz w:val="24"/>
          <w:szCs w:val="24"/>
        </w:rPr>
        <w:t xml:space="preserve"> </w:t>
      </w:r>
      <w:r w:rsidR="002B4B45">
        <w:rPr>
          <w:rFonts w:ascii="Times New Roman" w:eastAsia="Times New Roman" w:hAnsi="Times New Roman" w:cs="Times New Roman"/>
          <w:sz w:val="24"/>
          <w:szCs w:val="24"/>
        </w:rPr>
        <w:t>will</w:t>
      </w:r>
      <w:r w:rsidR="45A71AA6" w:rsidRPr="332EC730">
        <w:rPr>
          <w:rFonts w:ascii="Times New Roman" w:eastAsia="Times New Roman" w:hAnsi="Times New Roman" w:cs="Times New Roman"/>
          <w:sz w:val="24"/>
          <w:szCs w:val="24"/>
        </w:rPr>
        <w:t xml:space="preserve"> encourage</w:t>
      </w:r>
      <w:r w:rsidR="00643B52">
        <w:rPr>
          <w:rFonts w:ascii="Times New Roman" w:eastAsia="Times New Roman" w:hAnsi="Times New Roman" w:cs="Times New Roman"/>
          <w:sz w:val="24"/>
          <w:szCs w:val="24"/>
        </w:rPr>
        <w:t xml:space="preserve"> </w:t>
      </w:r>
      <w:r w:rsidR="00200056">
        <w:rPr>
          <w:rFonts w:ascii="Times New Roman" w:eastAsia="Times New Roman" w:hAnsi="Times New Roman" w:cs="Times New Roman"/>
          <w:sz w:val="24"/>
          <w:szCs w:val="24"/>
        </w:rPr>
        <w:t xml:space="preserve">its </w:t>
      </w:r>
      <w:r w:rsidR="00643B52">
        <w:rPr>
          <w:rFonts w:ascii="Times New Roman" w:eastAsia="Times New Roman" w:hAnsi="Times New Roman" w:cs="Times New Roman"/>
          <w:sz w:val="24"/>
          <w:szCs w:val="24"/>
        </w:rPr>
        <w:t>eligible</w:t>
      </w:r>
      <w:r w:rsidR="0061121E">
        <w:rPr>
          <w:rFonts w:ascii="Times New Roman" w:eastAsia="Times New Roman" w:hAnsi="Times New Roman" w:cs="Times New Roman"/>
          <w:sz w:val="24"/>
          <w:szCs w:val="24"/>
        </w:rPr>
        <w:t xml:space="preserve"> </w:t>
      </w:r>
      <w:r w:rsidR="00200056">
        <w:rPr>
          <w:rFonts w:ascii="Times New Roman" w:eastAsia="Times New Roman" w:hAnsi="Times New Roman" w:cs="Times New Roman"/>
          <w:sz w:val="24"/>
          <w:szCs w:val="24"/>
        </w:rPr>
        <w:t xml:space="preserve">guided institutions </w:t>
      </w:r>
      <w:r w:rsidR="0061121E">
        <w:rPr>
          <w:rFonts w:ascii="Times New Roman" w:eastAsia="Times New Roman" w:hAnsi="Times New Roman" w:cs="Times New Roman"/>
          <w:sz w:val="24"/>
          <w:szCs w:val="24"/>
        </w:rPr>
        <w:t>t</w:t>
      </w:r>
      <w:r w:rsidR="45A71AA6" w:rsidRPr="332EC730">
        <w:rPr>
          <w:rFonts w:ascii="Times New Roman" w:eastAsia="Times New Roman" w:hAnsi="Times New Roman" w:cs="Times New Roman"/>
          <w:sz w:val="24"/>
          <w:szCs w:val="24"/>
        </w:rPr>
        <w:t xml:space="preserve">o set up AEDP courses or convert their existing courses into AEDP courses, to </w:t>
      </w:r>
      <w:r w:rsidR="00031809">
        <w:rPr>
          <w:rFonts w:ascii="Times New Roman" w:eastAsia="Times New Roman" w:hAnsi="Times New Roman" w:cs="Times New Roman"/>
          <w:sz w:val="24"/>
          <w:szCs w:val="24"/>
        </w:rPr>
        <w:t xml:space="preserve">provide </w:t>
      </w:r>
      <w:r w:rsidR="45A71AA6" w:rsidRPr="332EC730">
        <w:rPr>
          <w:rFonts w:ascii="Times New Roman" w:eastAsia="Times New Roman" w:hAnsi="Times New Roman" w:cs="Times New Roman"/>
          <w:sz w:val="24"/>
          <w:szCs w:val="24"/>
        </w:rPr>
        <w:t>industry-relevant training in the form of apprenticeships</w:t>
      </w:r>
      <w:r w:rsidR="00031809">
        <w:rPr>
          <w:rFonts w:ascii="Times New Roman" w:eastAsia="Times New Roman" w:hAnsi="Times New Roman" w:cs="Times New Roman"/>
          <w:sz w:val="24"/>
          <w:szCs w:val="24"/>
        </w:rPr>
        <w:t>.</w:t>
      </w:r>
    </w:p>
    <w:p w14:paraId="0FEC4624" w14:textId="34DB93F6" w:rsidR="00F10D08" w:rsidRDefault="00F47CF9"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color w:val="000000"/>
          <w:sz w:val="24"/>
          <w:szCs w:val="24"/>
        </w:rPr>
      </w:pPr>
      <w:r w:rsidRPr="00F47CF9">
        <w:rPr>
          <w:rFonts w:ascii="Times New Roman" w:eastAsia="Times New Roman" w:hAnsi="Times New Roman" w:cs="Times New Roman"/>
          <w:i/>
          <w:iCs/>
          <w:sz w:val="24"/>
          <w:szCs w:val="24"/>
          <w:highlight w:val="yellow"/>
        </w:rPr>
        <w:t>The collaborating HEI</w:t>
      </w:r>
      <w:r>
        <w:rPr>
          <w:rFonts w:ascii="Times New Roman" w:eastAsia="Times New Roman" w:hAnsi="Times New Roman" w:cs="Times New Roman"/>
          <w:sz w:val="24"/>
          <w:szCs w:val="24"/>
        </w:rPr>
        <w:t xml:space="preserve"> </w:t>
      </w:r>
      <w:r w:rsidR="002B4B45">
        <w:rPr>
          <w:rFonts w:ascii="Times New Roman" w:eastAsia="Times New Roman" w:hAnsi="Times New Roman" w:cs="Times New Roman"/>
          <w:color w:val="000000" w:themeColor="text1"/>
          <w:sz w:val="24"/>
          <w:szCs w:val="24"/>
        </w:rPr>
        <w:t>will</w:t>
      </w:r>
      <w:r w:rsidR="0061121E">
        <w:rPr>
          <w:rFonts w:ascii="Times New Roman" w:eastAsia="Times New Roman" w:hAnsi="Times New Roman" w:cs="Times New Roman"/>
          <w:color w:val="000000" w:themeColor="text1"/>
          <w:sz w:val="24"/>
          <w:szCs w:val="24"/>
        </w:rPr>
        <w:t xml:space="preserve"> </w:t>
      </w:r>
      <w:r w:rsidR="00A90142" w:rsidRPr="332EC730">
        <w:rPr>
          <w:rFonts w:ascii="Times New Roman" w:eastAsia="Times New Roman" w:hAnsi="Times New Roman" w:cs="Times New Roman"/>
          <w:color w:val="000000" w:themeColor="text1"/>
          <w:sz w:val="24"/>
          <w:szCs w:val="24"/>
        </w:rPr>
        <w:t xml:space="preserve">ensure adherence </w:t>
      </w:r>
      <w:r w:rsidR="00842E44" w:rsidRPr="332EC730">
        <w:rPr>
          <w:rFonts w:ascii="Times New Roman" w:eastAsia="Times New Roman" w:hAnsi="Times New Roman" w:cs="Times New Roman"/>
          <w:color w:val="000000" w:themeColor="text1"/>
          <w:sz w:val="24"/>
          <w:szCs w:val="24"/>
        </w:rPr>
        <w:t>to</w:t>
      </w:r>
      <w:r w:rsidR="00842E44">
        <w:rPr>
          <w:rFonts w:ascii="Times New Roman" w:eastAsia="Times New Roman" w:hAnsi="Times New Roman" w:cs="Times New Roman"/>
          <w:color w:val="000000" w:themeColor="text1"/>
          <w:sz w:val="24"/>
          <w:szCs w:val="24"/>
        </w:rPr>
        <w:t xml:space="preserve"> their</w:t>
      </w:r>
      <w:r w:rsidR="0061121E">
        <w:rPr>
          <w:rFonts w:ascii="Times New Roman" w:eastAsia="Times New Roman" w:hAnsi="Times New Roman" w:cs="Times New Roman"/>
          <w:color w:val="000000" w:themeColor="text1"/>
          <w:sz w:val="24"/>
          <w:szCs w:val="24"/>
        </w:rPr>
        <w:t xml:space="preserve"> </w:t>
      </w:r>
      <w:r w:rsidR="00F075E4" w:rsidRPr="332EC730">
        <w:rPr>
          <w:rFonts w:ascii="Times New Roman" w:eastAsia="Times New Roman" w:hAnsi="Times New Roman" w:cs="Times New Roman"/>
          <w:color w:val="000000" w:themeColor="text1"/>
          <w:sz w:val="24"/>
          <w:szCs w:val="24"/>
        </w:rPr>
        <w:t>r</w:t>
      </w:r>
      <w:r w:rsidR="00A90142" w:rsidRPr="332EC730">
        <w:rPr>
          <w:rFonts w:ascii="Times New Roman" w:eastAsia="Times New Roman" w:hAnsi="Times New Roman" w:cs="Times New Roman"/>
          <w:color w:val="000000" w:themeColor="text1"/>
          <w:sz w:val="24"/>
          <w:szCs w:val="24"/>
        </w:rPr>
        <w:t>oles and responsibilities</w:t>
      </w:r>
      <w:r w:rsidR="00F075E4" w:rsidRPr="332EC730">
        <w:rPr>
          <w:rFonts w:ascii="Times New Roman" w:eastAsia="Times New Roman" w:hAnsi="Times New Roman" w:cs="Times New Roman"/>
          <w:color w:val="000000" w:themeColor="text1"/>
          <w:sz w:val="24"/>
          <w:szCs w:val="24"/>
        </w:rPr>
        <w:t xml:space="preserve"> as mentioned </w:t>
      </w:r>
      <w:r w:rsidR="00E24BB6" w:rsidRPr="332EC730">
        <w:rPr>
          <w:rFonts w:ascii="Times New Roman" w:eastAsia="Times New Roman" w:hAnsi="Times New Roman" w:cs="Times New Roman"/>
          <w:color w:val="000000" w:themeColor="text1"/>
          <w:sz w:val="24"/>
          <w:szCs w:val="24"/>
        </w:rPr>
        <w:t xml:space="preserve">in the guidelines published by University Grants Commission </w:t>
      </w:r>
      <w:r w:rsidR="001802E4">
        <w:rPr>
          <w:rFonts w:ascii="Times New Roman" w:eastAsia="Times New Roman" w:hAnsi="Times New Roman" w:cs="Times New Roman"/>
          <w:color w:val="000000" w:themeColor="text1"/>
          <w:sz w:val="24"/>
          <w:szCs w:val="24"/>
        </w:rPr>
        <w:t xml:space="preserve">(UGC) </w:t>
      </w:r>
      <w:r w:rsidR="00E24BB6" w:rsidRPr="332EC730">
        <w:rPr>
          <w:rFonts w:ascii="Times New Roman" w:eastAsia="Times New Roman" w:hAnsi="Times New Roman" w:cs="Times New Roman"/>
          <w:color w:val="000000" w:themeColor="text1"/>
          <w:sz w:val="24"/>
          <w:szCs w:val="24"/>
        </w:rPr>
        <w:t>from time to time as applicable to the programme as well as all the provision(s) of The Apprentices Act, 1961, and The Apprenticeship Rules, 1992, as amended from time to time.</w:t>
      </w:r>
    </w:p>
    <w:p w14:paraId="71BFE90C" w14:textId="7D4761B9" w:rsidR="0083762D" w:rsidRDefault="00FA2602" w:rsidP="0083762D">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color w:val="000000"/>
          <w:sz w:val="24"/>
          <w:szCs w:val="24"/>
        </w:rPr>
      </w:pPr>
      <w:r w:rsidRPr="00235F67">
        <w:rPr>
          <w:rFonts w:ascii="Times New Roman" w:eastAsia="Times New Roman" w:hAnsi="Times New Roman" w:cs="Times New Roman"/>
          <w:sz w:val="24"/>
          <w:szCs w:val="24"/>
        </w:rPr>
        <w:t>T</w:t>
      </w:r>
      <w:r w:rsidR="00376998" w:rsidRPr="00235F67">
        <w:rPr>
          <w:rFonts w:ascii="Times New Roman" w:eastAsia="Times New Roman" w:hAnsi="Times New Roman" w:cs="Times New Roman"/>
          <w:sz w:val="24"/>
          <w:szCs w:val="24"/>
        </w:rPr>
        <w:t xml:space="preserve">he AEDP programme falling under the ambit of a statutory or regulatory body/council other than UGC </w:t>
      </w:r>
      <w:r w:rsidR="002B4B45">
        <w:rPr>
          <w:rFonts w:ascii="Times New Roman" w:eastAsia="Times New Roman" w:hAnsi="Times New Roman" w:cs="Times New Roman"/>
          <w:sz w:val="24"/>
          <w:szCs w:val="24"/>
        </w:rPr>
        <w:t>will</w:t>
      </w:r>
      <w:r w:rsidR="00376998" w:rsidRPr="00235F67">
        <w:rPr>
          <w:rFonts w:ascii="Times New Roman" w:eastAsia="Times New Roman" w:hAnsi="Times New Roman" w:cs="Times New Roman"/>
          <w:sz w:val="24"/>
          <w:szCs w:val="24"/>
        </w:rPr>
        <w:t xml:space="preserve"> be offered with the prior approval of the concerned statutory or regulatory body/council and in compliance with its guidelines.</w:t>
      </w:r>
    </w:p>
    <w:p w14:paraId="0FEC4626" w14:textId="2F4059EA" w:rsidR="00460D50" w:rsidRPr="0083762D" w:rsidRDefault="00460D50" w:rsidP="0083762D">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color w:val="000000"/>
          <w:sz w:val="24"/>
          <w:szCs w:val="24"/>
        </w:rPr>
      </w:pPr>
      <w:r w:rsidRPr="0083762D">
        <w:rPr>
          <w:rFonts w:ascii="Times New Roman" w:eastAsia="Times New Roman" w:hAnsi="Times New Roman" w:cs="Times New Roman"/>
          <w:sz w:val="24"/>
          <w:szCs w:val="24"/>
        </w:rPr>
        <w:t xml:space="preserve">Students pursuing AEDP study </w:t>
      </w:r>
      <w:r w:rsidR="002B4B45">
        <w:rPr>
          <w:rFonts w:ascii="Times New Roman" w:eastAsia="Times New Roman" w:hAnsi="Times New Roman" w:cs="Times New Roman"/>
          <w:sz w:val="24"/>
          <w:szCs w:val="24"/>
        </w:rPr>
        <w:t>will</w:t>
      </w:r>
      <w:r w:rsidRPr="0083762D">
        <w:rPr>
          <w:rFonts w:ascii="Times New Roman" w:eastAsia="Times New Roman" w:hAnsi="Times New Roman" w:cs="Times New Roman"/>
          <w:sz w:val="24"/>
          <w:szCs w:val="24"/>
        </w:rPr>
        <w:t xml:space="preserve">, after enrolment with the </w:t>
      </w:r>
      <w:r w:rsidR="0061121E" w:rsidRPr="0083762D">
        <w:rPr>
          <w:rFonts w:ascii="Times New Roman" w:eastAsia="Times New Roman" w:hAnsi="Times New Roman" w:cs="Times New Roman"/>
          <w:sz w:val="24"/>
          <w:szCs w:val="24"/>
        </w:rPr>
        <w:t>Board</w:t>
      </w:r>
      <w:r w:rsidRPr="0083762D">
        <w:rPr>
          <w:rFonts w:ascii="Times New Roman" w:eastAsia="Times New Roman" w:hAnsi="Times New Roman" w:cs="Times New Roman"/>
          <w:sz w:val="24"/>
          <w:szCs w:val="24"/>
        </w:rPr>
        <w:t xml:space="preserve"> on the NATS 2.0 portal (www.nats.education.gov.in), be eligible for apprenticeship in the following manner:</w:t>
      </w:r>
      <w:r w:rsidR="0061121E" w:rsidRPr="0083762D">
        <w:rPr>
          <w:rFonts w:ascii="Times New Roman" w:eastAsia="Times New Roman" w:hAnsi="Times New Roman" w:cs="Times New Roman"/>
          <w:sz w:val="24"/>
          <w:szCs w:val="24"/>
        </w:rPr>
        <w:t xml:space="preserve"> </w:t>
      </w:r>
      <w:r w:rsidRPr="0083762D">
        <w:rPr>
          <w:rFonts w:ascii="Times New Roman" w:eastAsia="Times New Roman" w:hAnsi="Times New Roman" w:cs="Times New Roman"/>
          <w:sz w:val="24"/>
          <w:szCs w:val="24"/>
        </w:rPr>
        <w:t>(</w:t>
      </w:r>
      <w:proofErr w:type="spellStart"/>
      <w:r w:rsidRPr="0083762D">
        <w:rPr>
          <w:rFonts w:ascii="Times New Roman" w:eastAsia="Times New Roman" w:hAnsi="Times New Roman" w:cs="Times New Roman"/>
          <w:sz w:val="24"/>
          <w:szCs w:val="24"/>
        </w:rPr>
        <w:t>i</w:t>
      </w:r>
      <w:proofErr w:type="spellEnd"/>
      <w:r w:rsidRPr="0083762D">
        <w:rPr>
          <w:rFonts w:ascii="Times New Roman" w:eastAsia="Times New Roman" w:hAnsi="Times New Roman" w:cs="Times New Roman"/>
          <w:sz w:val="24"/>
          <w:szCs w:val="24"/>
        </w:rPr>
        <w:t xml:space="preserve">) Students would be eligible for apprenticeship </w:t>
      </w:r>
      <w:r w:rsidR="0008636F" w:rsidRPr="0083762D">
        <w:rPr>
          <w:rFonts w:ascii="Times New Roman" w:eastAsia="Times New Roman" w:hAnsi="Times New Roman" w:cs="Times New Roman"/>
          <w:sz w:val="24"/>
          <w:szCs w:val="24"/>
        </w:rPr>
        <w:t xml:space="preserve">under NATS </w:t>
      </w:r>
      <w:r w:rsidRPr="0083762D">
        <w:rPr>
          <w:rFonts w:ascii="Times New Roman" w:eastAsia="Times New Roman" w:hAnsi="Times New Roman" w:cs="Times New Roman"/>
          <w:sz w:val="24"/>
          <w:szCs w:val="24"/>
        </w:rPr>
        <w:t xml:space="preserve">in the final year </w:t>
      </w:r>
      <w:r w:rsidRPr="0083762D">
        <w:rPr>
          <w:rFonts w:ascii="Times New Roman" w:eastAsia="Times New Roman" w:hAnsi="Times New Roman" w:cs="Times New Roman"/>
          <w:sz w:val="24"/>
          <w:szCs w:val="24"/>
        </w:rPr>
        <w:lastRenderedPageBreak/>
        <w:t>of their degree program;</w:t>
      </w:r>
      <w:r w:rsidR="0061121E" w:rsidRPr="0083762D">
        <w:rPr>
          <w:rFonts w:ascii="Times New Roman" w:eastAsia="Times New Roman" w:hAnsi="Times New Roman" w:cs="Times New Roman"/>
          <w:sz w:val="24"/>
          <w:szCs w:val="24"/>
        </w:rPr>
        <w:t xml:space="preserve"> </w:t>
      </w:r>
      <w:r w:rsidRPr="0083762D">
        <w:rPr>
          <w:rFonts w:ascii="Times New Roman" w:eastAsia="Times New Roman" w:hAnsi="Times New Roman" w:cs="Times New Roman"/>
          <w:sz w:val="24"/>
          <w:szCs w:val="24"/>
        </w:rPr>
        <w:t xml:space="preserve">(ii) In the event a student enrolled in a 4 year degree program and the HEI allows the option of exiting by obtaining a degree within 3 years, the 3rd year </w:t>
      </w:r>
      <w:r w:rsidR="002B4B45">
        <w:rPr>
          <w:rFonts w:ascii="Times New Roman" w:eastAsia="Times New Roman" w:hAnsi="Times New Roman" w:cs="Times New Roman"/>
          <w:sz w:val="24"/>
          <w:szCs w:val="24"/>
        </w:rPr>
        <w:t>will</w:t>
      </w:r>
      <w:r w:rsidRPr="0083762D">
        <w:rPr>
          <w:rFonts w:ascii="Times New Roman" w:eastAsia="Times New Roman" w:hAnsi="Times New Roman" w:cs="Times New Roman"/>
          <w:sz w:val="24"/>
          <w:szCs w:val="24"/>
        </w:rPr>
        <w:t xml:space="preserve"> be considered the final year for apprenticeship;</w:t>
      </w:r>
      <w:r w:rsidR="0061121E" w:rsidRPr="0083762D">
        <w:rPr>
          <w:rFonts w:ascii="Times New Roman" w:eastAsia="Times New Roman" w:hAnsi="Times New Roman" w:cs="Times New Roman"/>
          <w:sz w:val="24"/>
          <w:szCs w:val="24"/>
        </w:rPr>
        <w:t xml:space="preserve"> </w:t>
      </w:r>
      <w:r w:rsidRPr="0083762D">
        <w:rPr>
          <w:rFonts w:ascii="Times New Roman" w:eastAsia="Times New Roman" w:hAnsi="Times New Roman" w:cs="Times New Roman"/>
          <w:sz w:val="24"/>
          <w:szCs w:val="24"/>
        </w:rPr>
        <w:t xml:space="preserve">(iii) Apprenticeship </w:t>
      </w:r>
      <w:r w:rsidR="002B4B45">
        <w:rPr>
          <w:rFonts w:ascii="Times New Roman" w:eastAsia="Times New Roman" w:hAnsi="Times New Roman" w:cs="Times New Roman"/>
          <w:sz w:val="24"/>
          <w:szCs w:val="24"/>
        </w:rPr>
        <w:t>will</w:t>
      </w:r>
      <w:r w:rsidRPr="0083762D">
        <w:rPr>
          <w:rFonts w:ascii="Times New Roman" w:eastAsia="Times New Roman" w:hAnsi="Times New Roman" w:cs="Times New Roman"/>
          <w:sz w:val="24"/>
          <w:szCs w:val="24"/>
        </w:rPr>
        <w:t xml:space="preserve"> not come in the way of any student continuing higher education irrespective of the name of the degree or certificate program; and</w:t>
      </w:r>
      <w:r w:rsidR="0061121E" w:rsidRPr="0083762D">
        <w:rPr>
          <w:rFonts w:ascii="Times New Roman" w:eastAsia="Times New Roman" w:hAnsi="Times New Roman" w:cs="Times New Roman"/>
          <w:sz w:val="24"/>
          <w:szCs w:val="24"/>
        </w:rPr>
        <w:t xml:space="preserve"> </w:t>
      </w:r>
      <w:r w:rsidRPr="0083762D">
        <w:rPr>
          <w:rFonts w:ascii="Times New Roman" w:eastAsia="Times New Roman" w:hAnsi="Times New Roman" w:cs="Times New Roman"/>
          <w:sz w:val="24"/>
          <w:szCs w:val="24"/>
        </w:rPr>
        <w:t xml:space="preserve">(iv) GoI contribution in the stipend </w:t>
      </w:r>
      <w:r w:rsidR="002B4B45">
        <w:rPr>
          <w:rFonts w:ascii="Times New Roman" w:eastAsia="Times New Roman" w:hAnsi="Times New Roman" w:cs="Times New Roman"/>
          <w:sz w:val="24"/>
          <w:szCs w:val="24"/>
        </w:rPr>
        <w:t>will</w:t>
      </w:r>
      <w:r w:rsidRPr="0083762D">
        <w:rPr>
          <w:rFonts w:ascii="Times New Roman" w:eastAsia="Times New Roman" w:hAnsi="Times New Roman" w:cs="Times New Roman"/>
          <w:sz w:val="24"/>
          <w:szCs w:val="24"/>
        </w:rPr>
        <w:t xml:space="preserve"> be governed by rules/policy of the GoI from time to time.</w:t>
      </w:r>
    </w:p>
    <w:p w14:paraId="0FEC4627" w14:textId="223F4257" w:rsidR="007F3C7F" w:rsidRDefault="00F47CF9"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sidRPr="00F47CF9">
        <w:rPr>
          <w:rFonts w:ascii="Times New Roman" w:eastAsia="Times New Roman" w:hAnsi="Times New Roman" w:cs="Times New Roman"/>
          <w:i/>
          <w:iCs/>
          <w:sz w:val="24"/>
          <w:szCs w:val="24"/>
          <w:highlight w:val="yellow"/>
        </w:rPr>
        <w:t>The collaborating HEI</w:t>
      </w:r>
      <w:r w:rsidR="0061121E">
        <w:rPr>
          <w:rFonts w:ascii="Times New Roman" w:eastAsia="Times New Roman" w:hAnsi="Times New Roman" w:cs="Times New Roman"/>
          <w:sz w:val="24"/>
          <w:szCs w:val="24"/>
        </w:rPr>
        <w:t xml:space="preserve"> is </w:t>
      </w:r>
      <w:r w:rsidR="007F3C7F" w:rsidRPr="332EC730">
        <w:rPr>
          <w:rFonts w:ascii="Times New Roman" w:eastAsia="Times New Roman" w:hAnsi="Times New Roman" w:cs="Times New Roman"/>
          <w:color w:val="000000" w:themeColor="text1"/>
          <w:sz w:val="24"/>
          <w:szCs w:val="24"/>
        </w:rPr>
        <w:t>required to engage students</w:t>
      </w:r>
      <w:r w:rsidR="0061121E">
        <w:rPr>
          <w:rFonts w:ascii="Times New Roman" w:eastAsia="Times New Roman" w:hAnsi="Times New Roman" w:cs="Times New Roman"/>
          <w:color w:val="000000" w:themeColor="text1"/>
          <w:sz w:val="24"/>
          <w:szCs w:val="24"/>
        </w:rPr>
        <w:t xml:space="preserve"> </w:t>
      </w:r>
      <w:r w:rsidR="007F3C7F" w:rsidRPr="332EC730">
        <w:rPr>
          <w:rFonts w:ascii="Times New Roman" w:eastAsia="Times New Roman" w:hAnsi="Times New Roman" w:cs="Times New Roman"/>
          <w:color w:val="000000" w:themeColor="text1"/>
          <w:sz w:val="24"/>
          <w:szCs w:val="24"/>
        </w:rPr>
        <w:t xml:space="preserve">of </w:t>
      </w:r>
      <w:r w:rsidR="00643B52">
        <w:rPr>
          <w:rFonts w:ascii="Times New Roman" w:eastAsia="Times New Roman" w:hAnsi="Times New Roman" w:cs="Times New Roman"/>
          <w:color w:val="000000" w:themeColor="text1"/>
          <w:sz w:val="24"/>
          <w:szCs w:val="24"/>
        </w:rPr>
        <w:t xml:space="preserve">the </w:t>
      </w:r>
      <w:r w:rsidR="007F3C7F" w:rsidRPr="332EC730">
        <w:rPr>
          <w:rFonts w:ascii="Times New Roman" w:eastAsia="Times New Roman" w:hAnsi="Times New Roman" w:cs="Times New Roman"/>
          <w:color w:val="000000" w:themeColor="text1"/>
          <w:sz w:val="24"/>
          <w:szCs w:val="24"/>
        </w:rPr>
        <w:t>final year, to enable the above in experiencing and implementing NATS to the fullest.</w:t>
      </w:r>
    </w:p>
    <w:p w14:paraId="0FEC4628" w14:textId="1DC4F0CF" w:rsidR="003159E7" w:rsidRPr="001F4E67" w:rsidRDefault="00F47CF9"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color w:val="000000" w:themeColor="text1"/>
          <w:sz w:val="24"/>
          <w:szCs w:val="24"/>
        </w:rPr>
      </w:pPr>
      <w:r w:rsidRPr="00F47CF9">
        <w:rPr>
          <w:rFonts w:ascii="Times New Roman" w:eastAsia="Times New Roman" w:hAnsi="Times New Roman" w:cs="Times New Roman"/>
          <w:i/>
          <w:iCs/>
          <w:sz w:val="24"/>
          <w:szCs w:val="24"/>
          <w:highlight w:val="yellow"/>
        </w:rPr>
        <w:t>The collaborating HEI</w:t>
      </w:r>
      <w:r>
        <w:rPr>
          <w:rFonts w:ascii="Times New Roman" w:eastAsia="Times New Roman" w:hAnsi="Times New Roman" w:cs="Times New Roman"/>
          <w:sz w:val="24"/>
          <w:szCs w:val="24"/>
        </w:rPr>
        <w:t xml:space="preserve"> </w:t>
      </w:r>
      <w:r w:rsidR="008313C3">
        <w:rPr>
          <w:rFonts w:ascii="Times New Roman" w:eastAsia="Times New Roman" w:hAnsi="Times New Roman" w:cs="Times New Roman"/>
          <w:color w:val="000000" w:themeColor="text1"/>
          <w:sz w:val="24"/>
          <w:szCs w:val="24"/>
        </w:rPr>
        <w:t>may</w:t>
      </w:r>
      <w:r w:rsidR="0061121E">
        <w:rPr>
          <w:rFonts w:ascii="Times New Roman" w:eastAsia="Times New Roman" w:hAnsi="Times New Roman" w:cs="Times New Roman"/>
          <w:color w:val="000000" w:themeColor="text1"/>
          <w:sz w:val="24"/>
          <w:szCs w:val="24"/>
        </w:rPr>
        <w:t xml:space="preserve"> </w:t>
      </w:r>
      <w:r w:rsidR="00E05B89">
        <w:rPr>
          <w:rFonts w:ascii="Times New Roman" w:eastAsia="Times New Roman" w:hAnsi="Times New Roman" w:cs="Times New Roman"/>
          <w:color w:val="000000" w:themeColor="text1"/>
          <w:sz w:val="24"/>
          <w:szCs w:val="24"/>
        </w:rPr>
        <w:t xml:space="preserve">support the AEDP Programme by identifying </w:t>
      </w:r>
      <w:r w:rsidR="00357755">
        <w:rPr>
          <w:rFonts w:ascii="Times New Roman" w:eastAsia="Times New Roman" w:hAnsi="Times New Roman" w:cs="Times New Roman"/>
          <w:color w:val="000000" w:themeColor="text1"/>
          <w:sz w:val="24"/>
          <w:szCs w:val="24"/>
        </w:rPr>
        <w:t>nearby promising establishments and ensuring their onboarding onto the NATS</w:t>
      </w:r>
      <w:r w:rsidR="0029518B">
        <w:rPr>
          <w:rFonts w:ascii="Times New Roman" w:eastAsia="Times New Roman" w:hAnsi="Times New Roman" w:cs="Times New Roman"/>
          <w:color w:val="000000" w:themeColor="text1"/>
          <w:sz w:val="24"/>
          <w:szCs w:val="24"/>
        </w:rPr>
        <w:t xml:space="preserve"> </w:t>
      </w:r>
      <w:r w:rsidR="0008636F">
        <w:rPr>
          <w:rFonts w:ascii="Times New Roman" w:eastAsia="Times New Roman" w:hAnsi="Times New Roman" w:cs="Times New Roman"/>
          <w:color w:val="000000" w:themeColor="text1"/>
          <w:sz w:val="24"/>
          <w:szCs w:val="24"/>
        </w:rPr>
        <w:t xml:space="preserve">2.0 </w:t>
      </w:r>
      <w:r w:rsidR="00357755">
        <w:rPr>
          <w:rFonts w:ascii="Times New Roman" w:eastAsia="Times New Roman" w:hAnsi="Times New Roman" w:cs="Times New Roman"/>
          <w:color w:val="000000" w:themeColor="text1"/>
          <w:sz w:val="24"/>
          <w:szCs w:val="24"/>
        </w:rPr>
        <w:t xml:space="preserve">portal, with the assistance of the Board. </w:t>
      </w:r>
      <w:r w:rsidR="0008096E" w:rsidRPr="0008636F">
        <w:rPr>
          <w:rFonts w:ascii="Times New Roman" w:eastAsia="Times New Roman" w:hAnsi="Times New Roman" w:cs="Times New Roman"/>
          <w:color w:val="000000" w:themeColor="text1"/>
          <w:sz w:val="24"/>
          <w:szCs w:val="24"/>
        </w:rPr>
        <w:t xml:space="preserve">The </w:t>
      </w:r>
      <w:r w:rsidR="00D250BC" w:rsidRPr="0008636F">
        <w:rPr>
          <w:rFonts w:ascii="Times New Roman" w:eastAsia="Times New Roman" w:hAnsi="Times New Roman" w:cs="Times New Roman"/>
          <w:color w:val="000000" w:themeColor="text1"/>
          <w:sz w:val="24"/>
          <w:szCs w:val="24"/>
        </w:rPr>
        <w:t xml:space="preserve"> eligible </w:t>
      </w:r>
      <w:r w:rsidR="004300E5" w:rsidRPr="0008636F">
        <w:rPr>
          <w:rFonts w:ascii="Times New Roman" w:eastAsia="Times New Roman" w:hAnsi="Times New Roman" w:cs="Times New Roman"/>
          <w:color w:val="000000" w:themeColor="text1"/>
          <w:sz w:val="24"/>
          <w:szCs w:val="24"/>
        </w:rPr>
        <w:t>HEIs</w:t>
      </w:r>
      <w:r w:rsidR="0061121E">
        <w:rPr>
          <w:rFonts w:ascii="Times New Roman" w:eastAsia="Times New Roman" w:hAnsi="Times New Roman" w:cs="Times New Roman"/>
          <w:color w:val="000000" w:themeColor="text1"/>
          <w:sz w:val="24"/>
          <w:szCs w:val="24"/>
        </w:rPr>
        <w:t xml:space="preserve"> </w:t>
      </w:r>
      <w:r w:rsidR="002B4B45">
        <w:rPr>
          <w:rFonts w:ascii="Times New Roman" w:eastAsia="Times New Roman" w:hAnsi="Times New Roman" w:cs="Times New Roman"/>
          <w:color w:val="000000" w:themeColor="text1"/>
          <w:sz w:val="24"/>
          <w:szCs w:val="24"/>
        </w:rPr>
        <w:t>will</w:t>
      </w:r>
      <w:r w:rsidR="0008096E" w:rsidRPr="0008636F">
        <w:rPr>
          <w:rFonts w:ascii="Times New Roman" w:eastAsia="Times New Roman" w:hAnsi="Times New Roman" w:cs="Times New Roman"/>
          <w:color w:val="000000" w:themeColor="text1"/>
          <w:sz w:val="24"/>
          <w:szCs w:val="24"/>
        </w:rPr>
        <w:t xml:space="preserve"> ensure that once all the eligible students are enrolled on NATS 2.0 portal, they are directed to join the concerned establishment</w:t>
      </w:r>
      <w:r w:rsidR="00015DD5" w:rsidRPr="0008636F">
        <w:rPr>
          <w:rFonts w:ascii="Times New Roman" w:eastAsia="Times New Roman" w:hAnsi="Times New Roman" w:cs="Times New Roman"/>
          <w:color w:val="000000" w:themeColor="text1"/>
          <w:sz w:val="24"/>
          <w:szCs w:val="24"/>
        </w:rPr>
        <w:t>s</w:t>
      </w:r>
      <w:r w:rsidR="0008096E" w:rsidRPr="0008636F">
        <w:rPr>
          <w:rFonts w:ascii="Times New Roman" w:eastAsia="Times New Roman" w:hAnsi="Times New Roman" w:cs="Times New Roman"/>
          <w:color w:val="000000" w:themeColor="text1"/>
          <w:sz w:val="24"/>
          <w:szCs w:val="24"/>
        </w:rPr>
        <w:t xml:space="preserve"> for undergoing apprenticeship training for the period as demanded in </w:t>
      </w:r>
      <w:r w:rsidR="0008096E" w:rsidRPr="0061121E">
        <w:rPr>
          <w:rFonts w:ascii="Times New Roman" w:eastAsia="Times New Roman" w:hAnsi="Times New Roman" w:cs="Times New Roman"/>
          <w:color w:val="000000" w:themeColor="text1"/>
          <w:sz w:val="24"/>
          <w:szCs w:val="24"/>
        </w:rPr>
        <w:t>the course curriculum</w:t>
      </w:r>
      <w:r w:rsidR="00E55D8D" w:rsidRPr="0061121E">
        <w:rPr>
          <w:rFonts w:ascii="Times New Roman" w:eastAsia="Times New Roman" w:hAnsi="Times New Roman" w:cs="Times New Roman"/>
          <w:color w:val="000000" w:themeColor="text1"/>
          <w:sz w:val="24"/>
          <w:szCs w:val="24"/>
        </w:rPr>
        <w:t xml:space="preserve"> and </w:t>
      </w:r>
      <w:r w:rsidR="00E55D8D" w:rsidRPr="0008636F">
        <w:rPr>
          <w:rFonts w:ascii="Times New Roman" w:eastAsia="Times New Roman" w:hAnsi="Times New Roman" w:cs="Times New Roman"/>
          <w:color w:val="000000" w:themeColor="text1"/>
          <w:sz w:val="24"/>
          <w:szCs w:val="24"/>
        </w:rPr>
        <w:t>guided by UGC guidelines, as amended from time to time</w:t>
      </w:r>
      <w:r w:rsidR="0008096E" w:rsidRPr="0008636F">
        <w:rPr>
          <w:rFonts w:ascii="Times New Roman" w:eastAsia="Times New Roman" w:hAnsi="Times New Roman" w:cs="Times New Roman"/>
          <w:color w:val="000000" w:themeColor="text1"/>
          <w:sz w:val="24"/>
          <w:szCs w:val="24"/>
        </w:rPr>
        <w:t xml:space="preserve">, </w:t>
      </w:r>
      <w:r w:rsidR="00E55D8D" w:rsidRPr="0008636F">
        <w:rPr>
          <w:rFonts w:ascii="Times New Roman" w:eastAsia="Times New Roman" w:hAnsi="Times New Roman" w:cs="Times New Roman"/>
          <w:color w:val="000000" w:themeColor="text1"/>
          <w:sz w:val="24"/>
          <w:szCs w:val="24"/>
        </w:rPr>
        <w:t xml:space="preserve">which is </w:t>
      </w:r>
      <w:r w:rsidR="0008096E" w:rsidRPr="0008636F">
        <w:rPr>
          <w:rFonts w:ascii="Times New Roman" w:eastAsia="Times New Roman" w:hAnsi="Times New Roman" w:cs="Times New Roman"/>
          <w:color w:val="000000" w:themeColor="text1"/>
          <w:sz w:val="24"/>
          <w:szCs w:val="24"/>
        </w:rPr>
        <w:t xml:space="preserve">minimum </w:t>
      </w:r>
      <w:r w:rsidR="002F4797">
        <w:rPr>
          <w:rFonts w:ascii="Times New Roman" w:eastAsia="Times New Roman" w:hAnsi="Times New Roman" w:cs="Times New Roman"/>
          <w:color w:val="000000" w:themeColor="text1"/>
          <w:sz w:val="24"/>
          <w:szCs w:val="24"/>
        </w:rPr>
        <w:t>1 semester</w:t>
      </w:r>
      <w:r w:rsidR="0008096E" w:rsidRPr="0008636F">
        <w:rPr>
          <w:rFonts w:ascii="Times New Roman" w:eastAsia="Times New Roman" w:hAnsi="Times New Roman" w:cs="Times New Roman"/>
          <w:color w:val="000000" w:themeColor="text1"/>
          <w:sz w:val="24"/>
          <w:szCs w:val="24"/>
        </w:rPr>
        <w:t xml:space="preserve"> and maximum </w:t>
      </w:r>
      <w:r w:rsidR="002F4797">
        <w:rPr>
          <w:rFonts w:ascii="Times New Roman" w:eastAsia="Times New Roman" w:hAnsi="Times New Roman" w:cs="Times New Roman"/>
          <w:color w:val="000000" w:themeColor="text1"/>
          <w:sz w:val="24"/>
          <w:szCs w:val="24"/>
        </w:rPr>
        <w:t>3 semesters</w:t>
      </w:r>
      <w:r w:rsidR="00D17F72">
        <w:rPr>
          <w:rFonts w:ascii="Times New Roman" w:eastAsia="Times New Roman" w:hAnsi="Times New Roman" w:cs="Times New Roman"/>
          <w:color w:val="000000" w:themeColor="text1"/>
          <w:sz w:val="24"/>
          <w:szCs w:val="24"/>
        </w:rPr>
        <w:t xml:space="preserve">, </w:t>
      </w:r>
      <w:r w:rsidR="00D250BC" w:rsidRPr="001F4E67">
        <w:rPr>
          <w:rFonts w:ascii="Times New Roman" w:eastAsia="Times New Roman" w:hAnsi="Times New Roman" w:cs="Times New Roman"/>
          <w:color w:val="000000" w:themeColor="text1"/>
          <w:sz w:val="24"/>
          <w:szCs w:val="24"/>
        </w:rPr>
        <w:t xml:space="preserve">for </w:t>
      </w:r>
      <w:r w:rsidR="00E77C4D">
        <w:rPr>
          <w:rFonts w:ascii="Times New Roman" w:eastAsia="Times New Roman" w:hAnsi="Times New Roman" w:cs="Times New Roman"/>
          <w:color w:val="000000" w:themeColor="text1"/>
          <w:sz w:val="24"/>
          <w:szCs w:val="24"/>
        </w:rPr>
        <w:t>three</w:t>
      </w:r>
      <w:r w:rsidR="00D250BC" w:rsidRPr="001F4E67">
        <w:rPr>
          <w:rFonts w:ascii="Times New Roman" w:eastAsia="Times New Roman" w:hAnsi="Times New Roman" w:cs="Times New Roman"/>
          <w:color w:val="000000" w:themeColor="text1"/>
          <w:sz w:val="24"/>
          <w:szCs w:val="24"/>
        </w:rPr>
        <w:t xml:space="preserve"> year undergraduate</w:t>
      </w:r>
      <w:r w:rsidR="0061121E">
        <w:rPr>
          <w:rFonts w:ascii="Times New Roman" w:eastAsia="Times New Roman" w:hAnsi="Times New Roman" w:cs="Times New Roman"/>
          <w:color w:val="000000" w:themeColor="text1"/>
          <w:sz w:val="24"/>
          <w:szCs w:val="24"/>
        </w:rPr>
        <w:t xml:space="preserve"> </w:t>
      </w:r>
      <w:r w:rsidR="00D250BC" w:rsidRPr="001F4E67">
        <w:rPr>
          <w:rFonts w:ascii="Times New Roman" w:eastAsia="Times New Roman" w:hAnsi="Times New Roman" w:cs="Times New Roman"/>
          <w:color w:val="000000" w:themeColor="text1"/>
          <w:sz w:val="24"/>
          <w:szCs w:val="24"/>
        </w:rPr>
        <w:t>program</w:t>
      </w:r>
      <w:r w:rsidR="00CC0E71" w:rsidRPr="001F4E67">
        <w:rPr>
          <w:rFonts w:ascii="Times New Roman" w:eastAsia="Times New Roman" w:hAnsi="Times New Roman" w:cs="Times New Roman"/>
          <w:color w:val="000000" w:themeColor="text1"/>
          <w:sz w:val="24"/>
          <w:szCs w:val="24"/>
        </w:rPr>
        <w:t>me</w:t>
      </w:r>
      <w:r w:rsidR="00D17F72">
        <w:rPr>
          <w:rFonts w:ascii="Times New Roman" w:eastAsia="Times New Roman" w:hAnsi="Times New Roman" w:cs="Times New Roman"/>
          <w:color w:val="000000" w:themeColor="text1"/>
          <w:sz w:val="24"/>
          <w:szCs w:val="24"/>
        </w:rPr>
        <w:t>s,</w:t>
      </w:r>
      <w:r w:rsidR="00D250BC" w:rsidRPr="001F4E67">
        <w:rPr>
          <w:rFonts w:ascii="Times New Roman" w:eastAsia="Times New Roman" w:hAnsi="Times New Roman" w:cs="Times New Roman"/>
          <w:color w:val="000000" w:themeColor="text1"/>
          <w:sz w:val="24"/>
          <w:szCs w:val="24"/>
        </w:rPr>
        <w:t xml:space="preserve"> and minimum </w:t>
      </w:r>
      <w:r w:rsidR="002F4797">
        <w:rPr>
          <w:rFonts w:ascii="Times New Roman" w:eastAsia="Times New Roman" w:hAnsi="Times New Roman" w:cs="Times New Roman"/>
          <w:color w:val="000000" w:themeColor="text1"/>
          <w:sz w:val="24"/>
          <w:szCs w:val="24"/>
        </w:rPr>
        <w:t>2 semesters</w:t>
      </w:r>
      <w:r w:rsidR="00D250BC" w:rsidRPr="001F4E67">
        <w:rPr>
          <w:rFonts w:ascii="Times New Roman" w:eastAsia="Times New Roman" w:hAnsi="Times New Roman" w:cs="Times New Roman"/>
          <w:color w:val="000000" w:themeColor="text1"/>
          <w:sz w:val="24"/>
          <w:szCs w:val="24"/>
        </w:rPr>
        <w:t xml:space="preserve"> to maximum </w:t>
      </w:r>
      <w:r w:rsidR="002F4797">
        <w:rPr>
          <w:rFonts w:ascii="Times New Roman" w:eastAsia="Times New Roman" w:hAnsi="Times New Roman" w:cs="Times New Roman"/>
          <w:color w:val="000000" w:themeColor="text1"/>
          <w:sz w:val="24"/>
          <w:szCs w:val="24"/>
        </w:rPr>
        <w:t>4 semesters</w:t>
      </w:r>
      <w:r w:rsidR="00D250BC" w:rsidRPr="001F4E67">
        <w:rPr>
          <w:rFonts w:ascii="Times New Roman" w:eastAsia="Times New Roman" w:hAnsi="Times New Roman" w:cs="Times New Roman"/>
          <w:color w:val="000000" w:themeColor="text1"/>
          <w:sz w:val="24"/>
          <w:szCs w:val="24"/>
        </w:rPr>
        <w:t xml:space="preserve"> for</w:t>
      </w:r>
      <w:r w:rsidR="00CF6871">
        <w:rPr>
          <w:rFonts w:ascii="Times New Roman" w:eastAsia="Times New Roman" w:hAnsi="Times New Roman" w:cs="Times New Roman"/>
          <w:color w:val="000000" w:themeColor="text1"/>
          <w:sz w:val="24"/>
          <w:szCs w:val="24"/>
        </w:rPr>
        <w:t xml:space="preserve"> </w:t>
      </w:r>
      <w:r w:rsidR="00E77C4D">
        <w:rPr>
          <w:rFonts w:ascii="Times New Roman" w:eastAsia="Times New Roman" w:hAnsi="Times New Roman" w:cs="Times New Roman"/>
          <w:color w:val="000000" w:themeColor="text1"/>
          <w:sz w:val="24"/>
          <w:szCs w:val="24"/>
        </w:rPr>
        <w:t xml:space="preserve"> four</w:t>
      </w:r>
      <w:r w:rsidR="00D250BC" w:rsidRPr="001F4E67">
        <w:rPr>
          <w:rFonts w:ascii="Times New Roman" w:eastAsia="Times New Roman" w:hAnsi="Times New Roman" w:cs="Times New Roman"/>
          <w:color w:val="000000" w:themeColor="text1"/>
          <w:sz w:val="24"/>
          <w:szCs w:val="24"/>
        </w:rPr>
        <w:t xml:space="preserve"> year undergraduate program</w:t>
      </w:r>
      <w:r w:rsidR="00CC0E71" w:rsidRPr="001F4E67">
        <w:rPr>
          <w:rFonts w:ascii="Times New Roman" w:eastAsia="Times New Roman" w:hAnsi="Times New Roman" w:cs="Times New Roman"/>
          <w:color w:val="000000" w:themeColor="text1"/>
          <w:sz w:val="24"/>
          <w:szCs w:val="24"/>
        </w:rPr>
        <w:t>me</w:t>
      </w:r>
      <w:r w:rsidR="00CF6871">
        <w:rPr>
          <w:rFonts w:ascii="Times New Roman" w:eastAsia="Times New Roman" w:hAnsi="Times New Roman" w:cs="Times New Roman"/>
          <w:color w:val="000000" w:themeColor="text1"/>
          <w:sz w:val="24"/>
          <w:szCs w:val="24"/>
        </w:rPr>
        <w:t>s</w:t>
      </w:r>
      <w:r w:rsidR="00D17F72">
        <w:rPr>
          <w:rFonts w:ascii="Times New Roman" w:eastAsia="Times New Roman" w:hAnsi="Times New Roman" w:cs="Times New Roman"/>
          <w:color w:val="000000" w:themeColor="text1"/>
          <w:sz w:val="24"/>
          <w:szCs w:val="24"/>
        </w:rPr>
        <w:t>,</w:t>
      </w:r>
      <w:r w:rsidR="00D250BC" w:rsidRPr="0008636F">
        <w:rPr>
          <w:rFonts w:ascii="Times New Roman" w:eastAsia="Times New Roman" w:hAnsi="Times New Roman" w:cs="Times New Roman"/>
          <w:color w:val="000000" w:themeColor="text1"/>
          <w:sz w:val="24"/>
          <w:szCs w:val="24"/>
        </w:rPr>
        <w:t xml:space="preserve"> for students enrolled in Apprenticeship Embedded </w:t>
      </w:r>
      <w:r w:rsidR="001802E4" w:rsidRPr="0008636F">
        <w:rPr>
          <w:rFonts w:ascii="Times New Roman" w:eastAsia="Times New Roman" w:hAnsi="Times New Roman" w:cs="Times New Roman"/>
          <w:color w:val="000000" w:themeColor="text1"/>
          <w:sz w:val="24"/>
          <w:szCs w:val="24"/>
        </w:rPr>
        <w:t>Degree</w:t>
      </w:r>
      <w:r w:rsidR="00D17F72">
        <w:rPr>
          <w:rFonts w:ascii="Times New Roman" w:eastAsia="Times New Roman" w:hAnsi="Times New Roman" w:cs="Times New Roman"/>
          <w:color w:val="000000" w:themeColor="text1"/>
          <w:sz w:val="24"/>
          <w:szCs w:val="24"/>
        </w:rPr>
        <w:t xml:space="preserve"> P</w:t>
      </w:r>
      <w:r w:rsidR="00D250BC" w:rsidRPr="0008636F">
        <w:rPr>
          <w:rFonts w:ascii="Times New Roman" w:eastAsia="Times New Roman" w:hAnsi="Times New Roman" w:cs="Times New Roman"/>
          <w:color w:val="000000" w:themeColor="text1"/>
          <w:sz w:val="24"/>
          <w:szCs w:val="24"/>
        </w:rPr>
        <w:t>rogrammes of the institutio</w:t>
      </w:r>
      <w:r w:rsidR="00A43DAA" w:rsidRPr="0008636F">
        <w:rPr>
          <w:rFonts w:ascii="Times New Roman" w:eastAsia="Times New Roman" w:hAnsi="Times New Roman" w:cs="Times New Roman"/>
          <w:color w:val="000000" w:themeColor="text1"/>
          <w:sz w:val="24"/>
          <w:szCs w:val="24"/>
        </w:rPr>
        <w:t>n</w:t>
      </w:r>
      <w:r w:rsidR="0008096E" w:rsidRPr="0008636F">
        <w:rPr>
          <w:rFonts w:ascii="Times New Roman" w:eastAsia="Times New Roman" w:hAnsi="Times New Roman" w:cs="Times New Roman"/>
          <w:color w:val="000000" w:themeColor="text1"/>
          <w:sz w:val="24"/>
          <w:szCs w:val="24"/>
        </w:rPr>
        <w:t>.</w:t>
      </w:r>
    </w:p>
    <w:p w14:paraId="0FEC4629" w14:textId="4D203B66" w:rsidR="001802E4" w:rsidRPr="001F4E67" w:rsidRDefault="00F47CF9" w:rsidP="00CA5444">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color w:val="000000" w:themeColor="text1"/>
          <w:sz w:val="24"/>
          <w:szCs w:val="24"/>
        </w:rPr>
      </w:pPr>
      <w:r w:rsidRPr="00F47CF9">
        <w:rPr>
          <w:rFonts w:ascii="Times New Roman" w:eastAsia="Times New Roman" w:hAnsi="Times New Roman" w:cs="Times New Roman"/>
          <w:i/>
          <w:iCs/>
          <w:sz w:val="24"/>
          <w:szCs w:val="24"/>
          <w:highlight w:val="yellow"/>
        </w:rPr>
        <w:t>The collaborating HEI</w:t>
      </w:r>
      <w:r>
        <w:rPr>
          <w:rFonts w:ascii="Times New Roman" w:eastAsia="Times New Roman" w:hAnsi="Times New Roman" w:cs="Times New Roman"/>
          <w:sz w:val="24"/>
          <w:szCs w:val="24"/>
        </w:rPr>
        <w:t xml:space="preserve"> </w:t>
      </w:r>
      <w:r w:rsidR="002B4B45">
        <w:rPr>
          <w:rFonts w:ascii="Times New Roman" w:eastAsia="Times New Roman" w:hAnsi="Times New Roman" w:cs="Times New Roman"/>
          <w:color w:val="000000" w:themeColor="text1"/>
          <w:sz w:val="24"/>
          <w:szCs w:val="24"/>
        </w:rPr>
        <w:t>will</w:t>
      </w:r>
      <w:r w:rsidR="001802E4" w:rsidRPr="0008636F">
        <w:rPr>
          <w:rFonts w:ascii="Times New Roman" w:eastAsia="Times New Roman" w:hAnsi="Times New Roman" w:cs="Times New Roman"/>
          <w:color w:val="000000" w:themeColor="text1"/>
          <w:sz w:val="24"/>
          <w:szCs w:val="24"/>
        </w:rPr>
        <w:t xml:space="preserve"> ensure that all such students execute the Tripartite Agreement of Apprenticeship through the NATS 2.0 portal with the training establishment </w:t>
      </w:r>
      <w:r w:rsidR="008D2D7A" w:rsidRPr="0083762D">
        <w:rPr>
          <w:rFonts w:ascii="Times New Roman" w:eastAsia="Times New Roman" w:hAnsi="Times New Roman" w:cs="Times New Roman"/>
          <w:sz w:val="24"/>
          <w:szCs w:val="24"/>
        </w:rPr>
        <w:t>as per the contract</w:t>
      </w:r>
      <w:r w:rsidR="009F706D" w:rsidRPr="0083762D">
        <w:rPr>
          <w:rFonts w:ascii="Times New Roman" w:eastAsia="Times New Roman" w:hAnsi="Times New Roman" w:cs="Times New Roman"/>
          <w:sz w:val="24"/>
          <w:szCs w:val="24"/>
        </w:rPr>
        <w:t xml:space="preserve"> of Apprenticeship</w:t>
      </w:r>
      <w:r w:rsidR="001802E4" w:rsidRPr="0083762D">
        <w:rPr>
          <w:rFonts w:ascii="Times New Roman" w:eastAsia="Times New Roman" w:hAnsi="Times New Roman" w:cs="Times New Roman"/>
          <w:sz w:val="24"/>
          <w:szCs w:val="24"/>
        </w:rPr>
        <w:t>.</w:t>
      </w:r>
    </w:p>
    <w:p w14:paraId="0FEC462A" w14:textId="7EE0E06A" w:rsidR="003159E7" w:rsidRDefault="00F47CF9"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sidRPr="00F47CF9">
        <w:rPr>
          <w:rFonts w:ascii="Times New Roman" w:eastAsia="Times New Roman" w:hAnsi="Times New Roman" w:cs="Times New Roman"/>
          <w:i/>
          <w:iCs/>
          <w:sz w:val="24"/>
          <w:szCs w:val="24"/>
          <w:highlight w:val="yellow"/>
        </w:rPr>
        <w:t>The collaborating HEI</w:t>
      </w:r>
      <w:r>
        <w:rPr>
          <w:rFonts w:ascii="Times New Roman" w:eastAsia="Times New Roman" w:hAnsi="Times New Roman" w:cs="Times New Roman"/>
          <w:sz w:val="24"/>
          <w:szCs w:val="24"/>
        </w:rPr>
        <w:t xml:space="preserve"> </w:t>
      </w:r>
      <w:r w:rsidR="002B4B45">
        <w:rPr>
          <w:rFonts w:ascii="Times New Roman" w:eastAsia="Times New Roman" w:hAnsi="Times New Roman" w:cs="Times New Roman"/>
          <w:color w:val="000000" w:themeColor="text1"/>
          <w:sz w:val="24"/>
          <w:szCs w:val="24"/>
        </w:rPr>
        <w:t>will</w:t>
      </w:r>
      <w:r w:rsidR="0008096E" w:rsidRPr="332EC730">
        <w:rPr>
          <w:rFonts w:ascii="Times New Roman" w:eastAsia="Times New Roman" w:hAnsi="Times New Roman" w:cs="Times New Roman"/>
          <w:color w:val="000000" w:themeColor="text1"/>
          <w:sz w:val="24"/>
          <w:szCs w:val="24"/>
        </w:rPr>
        <w:t xml:space="preserve"> include a digital banner/ poster about NATS and a redirecting link on the landing page of their official website, which will lead to NATS 2.0 portal with URL www.nats.education.gov.in. </w:t>
      </w:r>
    </w:p>
    <w:p w14:paraId="0FEC462B" w14:textId="00A0E333" w:rsidR="003159E7" w:rsidRDefault="00F47CF9">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sidRPr="00F47CF9">
        <w:rPr>
          <w:rFonts w:ascii="Times New Roman" w:eastAsia="Times New Roman" w:hAnsi="Times New Roman" w:cs="Times New Roman"/>
          <w:i/>
          <w:iCs/>
          <w:sz w:val="24"/>
          <w:szCs w:val="24"/>
          <w:highlight w:val="yellow"/>
        </w:rPr>
        <w:t>The collaborating HEI</w:t>
      </w:r>
      <w:r w:rsidR="0061121E">
        <w:rPr>
          <w:rFonts w:ascii="Times New Roman" w:eastAsia="Times New Roman" w:hAnsi="Times New Roman" w:cs="Times New Roman"/>
          <w:color w:val="000000" w:themeColor="text1"/>
          <w:sz w:val="24"/>
          <w:szCs w:val="24"/>
        </w:rPr>
        <w:t xml:space="preserve"> </w:t>
      </w:r>
      <w:r w:rsidR="0008096E">
        <w:rPr>
          <w:rFonts w:ascii="Times New Roman" w:eastAsia="Times New Roman" w:hAnsi="Times New Roman" w:cs="Times New Roman"/>
          <w:color w:val="000000"/>
          <w:sz w:val="24"/>
          <w:szCs w:val="24"/>
        </w:rPr>
        <w:t>may include Apprenticeship Training placements as part of their Placement Cell processes.</w:t>
      </w:r>
    </w:p>
    <w:p w14:paraId="0FEC462C" w14:textId="16E927E1" w:rsidR="003159E7" w:rsidRDefault="00F47CF9">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sidRPr="00F47CF9">
        <w:rPr>
          <w:rFonts w:ascii="Times New Roman" w:eastAsia="Times New Roman" w:hAnsi="Times New Roman" w:cs="Times New Roman"/>
          <w:i/>
          <w:iCs/>
          <w:sz w:val="24"/>
          <w:szCs w:val="24"/>
          <w:highlight w:val="yellow"/>
        </w:rPr>
        <w:t>The collaborating HEI</w:t>
      </w:r>
      <w:r>
        <w:rPr>
          <w:rFonts w:ascii="Times New Roman" w:eastAsia="Times New Roman" w:hAnsi="Times New Roman" w:cs="Times New Roman"/>
          <w:sz w:val="24"/>
          <w:szCs w:val="24"/>
        </w:rPr>
        <w:t xml:space="preserve"> </w:t>
      </w:r>
      <w:r w:rsidR="0008096E">
        <w:rPr>
          <w:rFonts w:ascii="Times New Roman" w:eastAsia="Times New Roman" w:hAnsi="Times New Roman" w:cs="Times New Roman"/>
          <w:color w:val="000000"/>
          <w:sz w:val="24"/>
          <w:szCs w:val="24"/>
        </w:rPr>
        <w:t>and Board may imp</w:t>
      </w:r>
      <w:r w:rsidR="004300E5">
        <w:rPr>
          <w:rFonts w:ascii="Times New Roman" w:eastAsia="Times New Roman" w:hAnsi="Times New Roman" w:cs="Times New Roman"/>
          <w:color w:val="000000"/>
          <w:sz w:val="24"/>
          <w:szCs w:val="24"/>
        </w:rPr>
        <w:t>a</w:t>
      </w:r>
      <w:r w:rsidR="0008096E">
        <w:rPr>
          <w:rFonts w:ascii="Times New Roman" w:eastAsia="Times New Roman" w:hAnsi="Times New Roman" w:cs="Times New Roman"/>
          <w:color w:val="000000"/>
          <w:sz w:val="24"/>
          <w:szCs w:val="24"/>
        </w:rPr>
        <w:t>rt new-age skills und</w:t>
      </w:r>
      <w:r w:rsidR="0061121E">
        <w:rPr>
          <w:rFonts w:ascii="Times New Roman" w:eastAsia="Times New Roman" w:hAnsi="Times New Roman" w:cs="Times New Roman"/>
          <w:color w:val="000000"/>
          <w:sz w:val="24"/>
          <w:szCs w:val="24"/>
        </w:rPr>
        <w:t>er NATS viz. AI, ML, IoT, Block</w:t>
      </w:r>
      <w:r w:rsidR="0008096E">
        <w:rPr>
          <w:rFonts w:ascii="Times New Roman" w:eastAsia="Times New Roman" w:hAnsi="Times New Roman" w:cs="Times New Roman"/>
          <w:color w:val="000000"/>
          <w:sz w:val="24"/>
          <w:szCs w:val="24"/>
        </w:rPr>
        <w:t>chain, and more to make the youth aware of and immersed in these skills.</w:t>
      </w:r>
    </w:p>
    <w:p w14:paraId="0FEC462D" w14:textId="1812FD9E" w:rsidR="003159E7" w:rsidRDefault="00F47CF9"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sidRPr="00F47CF9">
        <w:rPr>
          <w:rFonts w:ascii="Times New Roman" w:eastAsia="Times New Roman" w:hAnsi="Times New Roman" w:cs="Times New Roman"/>
          <w:i/>
          <w:iCs/>
          <w:sz w:val="24"/>
          <w:szCs w:val="24"/>
          <w:highlight w:val="yellow"/>
        </w:rPr>
        <w:t>The collaborating HEI</w:t>
      </w:r>
      <w:r>
        <w:rPr>
          <w:rFonts w:ascii="Times New Roman" w:eastAsia="Times New Roman" w:hAnsi="Times New Roman" w:cs="Times New Roman"/>
          <w:sz w:val="24"/>
          <w:szCs w:val="24"/>
        </w:rPr>
        <w:t xml:space="preserve"> </w:t>
      </w:r>
      <w:r w:rsidR="0008096E" w:rsidRPr="332EC730">
        <w:rPr>
          <w:rFonts w:ascii="Times New Roman" w:eastAsia="Times New Roman" w:hAnsi="Times New Roman" w:cs="Times New Roman"/>
          <w:color w:val="000000" w:themeColor="text1"/>
          <w:sz w:val="24"/>
          <w:szCs w:val="24"/>
        </w:rPr>
        <w:t>may establish NATS Facilitation Centers in their campus, which will help in the facilitation of NATS awareness, NATS 2.0 portal registrations, issue resolution, and more so that more aspirants will enroll for AEDP courses.</w:t>
      </w:r>
    </w:p>
    <w:p w14:paraId="0FEC462E" w14:textId="102DFBD2" w:rsidR="0E643011" w:rsidRDefault="00F47CF9" w:rsidP="332EC730">
      <w:pPr>
        <w:numPr>
          <w:ilvl w:val="1"/>
          <w:numId w:val="1"/>
        </w:numPr>
        <w:spacing w:after="0" w:line="360" w:lineRule="auto"/>
        <w:ind w:left="709" w:hanging="567"/>
        <w:jc w:val="both"/>
        <w:rPr>
          <w:rFonts w:ascii="Times New Roman" w:eastAsia="Times New Roman" w:hAnsi="Times New Roman" w:cs="Times New Roman"/>
        </w:rPr>
      </w:pPr>
      <w:r w:rsidRPr="00F47CF9">
        <w:rPr>
          <w:rFonts w:ascii="Times New Roman" w:eastAsia="Times New Roman" w:hAnsi="Times New Roman" w:cs="Times New Roman"/>
          <w:i/>
          <w:iCs/>
          <w:sz w:val="24"/>
          <w:szCs w:val="24"/>
          <w:highlight w:val="yellow"/>
        </w:rPr>
        <w:t>The collaborating HEI</w:t>
      </w:r>
      <w:r>
        <w:rPr>
          <w:rFonts w:ascii="Times New Roman" w:eastAsia="Times New Roman" w:hAnsi="Times New Roman" w:cs="Times New Roman"/>
          <w:sz w:val="24"/>
          <w:szCs w:val="24"/>
        </w:rPr>
        <w:t xml:space="preserve"> </w:t>
      </w:r>
      <w:r w:rsidR="0E643011" w:rsidRPr="332EC730">
        <w:rPr>
          <w:rFonts w:ascii="Times New Roman" w:eastAsia="Times New Roman" w:hAnsi="Times New Roman" w:cs="Times New Roman"/>
          <w:sz w:val="24"/>
          <w:szCs w:val="24"/>
        </w:rPr>
        <w:t>may integrate concepts from the industry training in their course curriculum, as relevant and in consultation with the establishments.</w:t>
      </w:r>
    </w:p>
    <w:p w14:paraId="0FEC462F" w14:textId="7570D251" w:rsidR="003159E7" w:rsidRPr="009376BB" w:rsidRDefault="00F47CF9" w:rsidP="009376BB">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color w:val="000000"/>
          <w:sz w:val="24"/>
          <w:szCs w:val="24"/>
        </w:rPr>
      </w:pPr>
      <w:r w:rsidRPr="00F47CF9">
        <w:rPr>
          <w:rFonts w:ascii="Times New Roman" w:eastAsia="Times New Roman" w:hAnsi="Times New Roman" w:cs="Times New Roman"/>
          <w:i/>
          <w:iCs/>
          <w:sz w:val="24"/>
          <w:szCs w:val="24"/>
          <w:highlight w:val="yellow"/>
        </w:rPr>
        <w:lastRenderedPageBreak/>
        <w:t>The collaborating HEI</w:t>
      </w:r>
      <w:r>
        <w:rPr>
          <w:rFonts w:ascii="Times New Roman" w:eastAsia="Times New Roman" w:hAnsi="Times New Roman" w:cs="Times New Roman"/>
          <w:sz w:val="24"/>
          <w:szCs w:val="24"/>
        </w:rPr>
        <w:t xml:space="preserve"> </w:t>
      </w:r>
      <w:r w:rsidR="007A1085">
        <w:rPr>
          <w:rFonts w:ascii="Times New Roman" w:eastAsia="Times New Roman" w:hAnsi="Times New Roman" w:cs="Times New Roman"/>
          <w:color w:val="000000" w:themeColor="text1"/>
          <w:sz w:val="24"/>
          <w:szCs w:val="24"/>
        </w:rPr>
        <w:t>is</w:t>
      </w:r>
      <w:r w:rsidR="009376BB" w:rsidRPr="009376BB">
        <w:rPr>
          <w:rFonts w:ascii="Times New Roman" w:eastAsia="Times New Roman" w:hAnsi="Times New Roman" w:cs="Times New Roman"/>
          <w:color w:val="000000"/>
          <w:sz w:val="24"/>
          <w:szCs w:val="24"/>
        </w:rPr>
        <w:t xml:space="preserve"> expected to track the outcomes of the pass-outs from such programmes for a period of at least 1 year</w:t>
      </w:r>
      <w:r w:rsidR="00784D06">
        <w:rPr>
          <w:rFonts w:ascii="Times New Roman" w:eastAsia="Times New Roman" w:hAnsi="Times New Roman" w:cs="Times New Roman"/>
          <w:color w:val="000000"/>
          <w:sz w:val="24"/>
          <w:szCs w:val="24"/>
        </w:rPr>
        <w:t>, and recommended for up to 5 years,</w:t>
      </w:r>
      <w:r w:rsidR="009376BB" w:rsidRPr="009376BB">
        <w:rPr>
          <w:rFonts w:ascii="Times New Roman" w:eastAsia="Times New Roman" w:hAnsi="Times New Roman" w:cs="Times New Roman"/>
          <w:color w:val="000000"/>
          <w:sz w:val="24"/>
          <w:szCs w:val="24"/>
        </w:rPr>
        <w:t xml:space="preserve"> after the completion of the programme to assess the employment and education pathways pursued by such candidates and contribute to the further</w:t>
      </w:r>
      <w:r w:rsidR="0061121E">
        <w:rPr>
          <w:rFonts w:ascii="Times New Roman" w:eastAsia="Times New Roman" w:hAnsi="Times New Roman" w:cs="Times New Roman"/>
          <w:color w:val="000000"/>
          <w:sz w:val="24"/>
          <w:szCs w:val="24"/>
        </w:rPr>
        <w:t xml:space="preserve"> </w:t>
      </w:r>
      <w:r w:rsidR="009376BB" w:rsidRPr="009376BB">
        <w:rPr>
          <w:rFonts w:ascii="Times New Roman" w:eastAsia="Times New Roman" w:hAnsi="Times New Roman" w:cs="Times New Roman"/>
          <w:color w:val="000000"/>
          <w:sz w:val="24"/>
          <w:szCs w:val="24"/>
        </w:rPr>
        <w:t>development of AEDP.</w:t>
      </w:r>
      <w:r w:rsidR="00F96157">
        <w:rPr>
          <w:rFonts w:ascii="Times New Roman" w:eastAsia="Times New Roman" w:hAnsi="Times New Roman" w:cs="Times New Roman"/>
          <w:color w:val="000000"/>
          <w:sz w:val="24"/>
          <w:szCs w:val="24"/>
        </w:rPr>
        <w:t xml:space="preserve"> These details </w:t>
      </w:r>
      <w:r w:rsidR="002B4B45">
        <w:rPr>
          <w:rFonts w:ascii="Times New Roman" w:eastAsia="Times New Roman" w:hAnsi="Times New Roman" w:cs="Times New Roman"/>
          <w:color w:val="000000"/>
          <w:sz w:val="24"/>
          <w:szCs w:val="24"/>
        </w:rPr>
        <w:t>will</w:t>
      </w:r>
      <w:r w:rsidR="00F96157">
        <w:rPr>
          <w:rFonts w:ascii="Times New Roman" w:eastAsia="Times New Roman" w:hAnsi="Times New Roman" w:cs="Times New Roman"/>
          <w:color w:val="000000"/>
          <w:sz w:val="24"/>
          <w:szCs w:val="24"/>
        </w:rPr>
        <w:t xml:space="preserve"> be shared with </w:t>
      </w:r>
      <w:r w:rsidR="007A1085">
        <w:rPr>
          <w:rFonts w:ascii="Times New Roman" w:eastAsia="Times New Roman" w:hAnsi="Times New Roman" w:cs="Times New Roman"/>
          <w:color w:val="000000"/>
          <w:sz w:val="24"/>
          <w:szCs w:val="24"/>
        </w:rPr>
        <w:t>the Board</w:t>
      </w:r>
      <w:r w:rsidR="00F96157">
        <w:rPr>
          <w:rFonts w:ascii="Times New Roman" w:eastAsia="Times New Roman" w:hAnsi="Times New Roman" w:cs="Times New Roman"/>
          <w:color w:val="000000"/>
          <w:sz w:val="24"/>
          <w:szCs w:val="24"/>
        </w:rPr>
        <w:t xml:space="preserve"> as well.</w:t>
      </w:r>
    </w:p>
    <w:p w14:paraId="0FEC4630" w14:textId="3912D844" w:rsidR="003159E7" w:rsidRDefault="00F47CF9">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sidRPr="00F47CF9">
        <w:rPr>
          <w:rFonts w:ascii="Times New Roman" w:eastAsia="Times New Roman" w:hAnsi="Times New Roman" w:cs="Times New Roman"/>
          <w:i/>
          <w:iCs/>
          <w:sz w:val="24"/>
          <w:szCs w:val="24"/>
          <w:highlight w:val="yellow"/>
        </w:rPr>
        <w:t>The collaborating HEI</w:t>
      </w:r>
      <w:r>
        <w:rPr>
          <w:rFonts w:ascii="Times New Roman" w:eastAsia="Times New Roman" w:hAnsi="Times New Roman" w:cs="Times New Roman"/>
          <w:sz w:val="24"/>
          <w:szCs w:val="24"/>
        </w:rPr>
        <w:t xml:space="preserve"> </w:t>
      </w:r>
      <w:r w:rsidR="006907FE">
        <w:rPr>
          <w:rFonts w:ascii="Times New Roman" w:eastAsia="Times New Roman" w:hAnsi="Times New Roman" w:cs="Times New Roman"/>
          <w:color w:val="000000"/>
          <w:sz w:val="24"/>
          <w:szCs w:val="24"/>
        </w:rPr>
        <w:t>may</w:t>
      </w:r>
      <w:r w:rsidR="0008096E">
        <w:rPr>
          <w:rFonts w:ascii="Times New Roman" w:eastAsia="Times New Roman" w:hAnsi="Times New Roman" w:cs="Times New Roman"/>
          <w:color w:val="000000"/>
          <w:sz w:val="24"/>
          <w:szCs w:val="24"/>
        </w:rPr>
        <w:t xml:space="preserve"> facilitate establishing an Apprenticeship Alumni Connect to further students’ interest and awareness of NATS.</w:t>
      </w:r>
    </w:p>
    <w:p w14:paraId="0FEC4631" w14:textId="7171CA5F" w:rsidR="003159E7" w:rsidRDefault="00F47CF9">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sidRPr="00F47CF9">
        <w:rPr>
          <w:rFonts w:ascii="Times New Roman" w:eastAsia="Times New Roman" w:hAnsi="Times New Roman" w:cs="Times New Roman"/>
          <w:i/>
          <w:iCs/>
          <w:sz w:val="24"/>
          <w:szCs w:val="24"/>
          <w:highlight w:val="yellow"/>
        </w:rPr>
        <w:t>The collaborating HEI</w:t>
      </w:r>
      <w:r>
        <w:rPr>
          <w:rFonts w:ascii="Times New Roman" w:eastAsia="Times New Roman" w:hAnsi="Times New Roman" w:cs="Times New Roman"/>
          <w:sz w:val="24"/>
          <w:szCs w:val="24"/>
        </w:rPr>
        <w:t xml:space="preserve"> </w:t>
      </w:r>
      <w:r w:rsidR="002B4B45">
        <w:rPr>
          <w:rFonts w:ascii="Times New Roman" w:eastAsia="Times New Roman" w:hAnsi="Times New Roman" w:cs="Times New Roman"/>
          <w:color w:val="000000" w:themeColor="text1"/>
          <w:sz w:val="24"/>
          <w:szCs w:val="24"/>
        </w:rPr>
        <w:t>will</w:t>
      </w:r>
      <w:r w:rsidR="00F23AB9">
        <w:rPr>
          <w:rFonts w:ascii="Times New Roman" w:eastAsia="Times New Roman" w:hAnsi="Times New Roman" w:cs="Times New Roman"/>
          <w:color w:val="000000" w:themeColor="text1"/>
          <w:sz w:val="24"/>
          <w:szCs w:val="24"/>
        </w:rPr>
        <w:t xml:space="preserve"> identify a SPOC (Single Point of Contact)</w:t>
      </w:r>
      <w:r w:rsidR="00FB1C2E">
        <w:rPr>
          <w:rFonts w:ascii="Times New Roman" w:eastAsia="Times New Roman" w:hAnsi="Times New Roman" w:cs="Times New Roman"/>
          <w:color w:val="000000" w:themeColor="text1"/>
          <w:sz w:val="24"/>
          <w:szCs w:val="24"/>
        </w:rPr>
        <w:t xml:space="preserve"> to</w:t>
      </w:r>
      <w:r w:rsidR="0061121E">
        <w:rPr>
          <w:rFonts w:ascii="Times New Roman" w:eastAsia="Times New Roman" w:hAnsi="Times New Roman" w:cs="Times New Roman"/>
          <w:color w:val="000000" w:themeColor="text1"/>
          <w:sz w:val="24"/>
          <w:szCs w:val="24"/>
        </w:rPr>
        <w:t xml:space="preserve"> </w:t>
      </w:r>
      <w:r w:rsidR="0008096E">
        <w:rPr>
          <w:rFonts w:ascii="Times New Roman" w:eastAsia="Times New Roman" w:hAnsi="Times New Roman" w:cs="Times New Roman"/>
          <w:color w:val="000000"/>
          <w:sz w:val="24"/>
          <w:szCs w:val="24"/>
        </w:rPr>
        <w:t>coordinate and facilitate with the concerned establishments for the smooth and successful completion of the apprenticeship</w:t>
      </w:r>
      <w:r w:rsidR="00D97385">
        <w:rPr>
          <w:rFonts w:ascii="Times New Roman" w:eastAsia="Times New Roman" w:hAnsi="Times New Roman" w:cs="Times New Roman"/>
          <w:color w:val="000000"/>
          <w:sz w:val="24"/>
          <w:szCs w:val="24"/>
        </w:rPr>
        <w:t xml:space="preserve"> training</w:t>
      </w:r>
      <w:r w:rsidR="0008096E">
        <w:rPr>
          <w:rFonts w:ascii="Times New Roman" w:eastAsia="Times New Roman" w:hAnsi="Times New Roman" w:cs="Times New Roman"/>
          <w:color w:val="000000"/>
          <w:sz w:val="24"/>
          <w:szCs w:val="24"/>
        </w:rPr>
        <w:t>.</w:t>
      </w:r>
    </w:p>
    <w:p w14:paraId="0FEC4632" w14:textId="77777777" w:rsidR="0008096E" w:rsidRDefault="0008096E"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rPr>
      </w:pPr>
      <w:r w:rsidRPr="332EC730">
        <w:rPr>
          <w:rFonts w:ascii="Times New Roman" w:eastAsia="Times New Roman" w:hAnsi="Times New Roman" w:cs="Times New Roman"/>
          <w:color w:val="000000" w:themeColor="text1"/>
          <w:sz w:val="24"/>
          <w:szCs w:val="24"/>
        </w:rPr>
        <w:t xml:space="preserve">Both the parties to nominate and inform the names of their coordinators for effective communication and ease of </w:t>
      </w:r>
      <w:r w:rsidR="00D17F72">
        <w:rPr>
          <w:rFonts w:ascii="Times New Roman" w:eastAsia="Times New Roman" w:hAnsi="Times New Roman" w:cs="Times New Roman"/>
          <w:color w:val="000000" w:themeColor="text1"/>
          <w:sz w:val="24"/>
          <w:szCs w:val="24"/>
        </w:rPr>
        <w:t xml:space="preserve">performing the </w:t>
      </w:r>
      <w:r w:rsidRPr="332EC730">
        <w:rPr>
          <w:rFonts w:ascii="Times New Roman" w:eastAsia="Times New Roman" w:hAnsi="Times New Roman" w:cs="Times New Roman"/>
          <w:color w:val="000000" w:themeColor="text1"/>
          <w:sz w:val="24"/>
          <w:szCs w:val="24"/>
        </w:rPr>
        <w:t>activities along with communication details.</w:t>
      </w:r>
    </w:p>
    <w:p w14:paraId="0FEC4633" w14:textId="2E8EA054" w:rsidR="0E20D21E" w:rsidRDefault="00F47CF9" w:rsidP="332EC730">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rPr>
      </w:pPr>
      <w:r w:rsidRPr="00F47CF9">
        <w:rPr>
          <w:rFonts w:ascii="Times New Roman" w:eastAsia="Times New Roman" w:hAnsi="Times New Roman" w:cs="Times New Roman"/>
          <w:i/>
          <w:iCs/>
          <w:sz w:val="24"/>
          <w:szCs w:val="24"/>
          <w:highlight w:val="yellow"/>
        </w:rPr>
        <w:t>The collaborating HEI</w:t>
      </w:r>
      <w:r>
        <w:rPr>
          <w:rFonts w:ascii="Times New Roman" w:eastAsia="Times New Roman" w:hAnsi="Times New Roman" w:cs="Times New Roman"/>
          <w:sz w:val="24"/>
          <w:szCs w:val="24"/>
        </w:rPr>
        <w:t xml:space="preserve"> </w:t>
      </w:r>
      <w:r w:rsidR="002B4B45">
        <w:rPr>
          <w:rFonts w:ascii="Times New Roman" w:eastAsia="Times New Roman" w:hAnsi="Times New Roman" w:cs="Times New Roman"/>
          <w:sz w:val="24"/>
          <w:szCs w:val="24"/>
        </w:rPr>
        <w:t>will</w:t>
      </w:r>
      <w:r w:rsidR="0E20D21E" w:rsidRPr="332EC730">
        <w:rPr>
          <w:rFonts w:ascii="Times New Roman" w:eastAsia="Times New Roman" w:hAnsi="Times New Roman" w:cs="Times New Roman"/>
          <w:sz w:val="24"/>
          <w:szCs w:val="24"/>
        </w:rPr>
        <w:t xml:space="preserve"> mandatorily submit a list of all the programmes covered under AEDP in the prescribed format and nomenclature</w:t>
      </w:r>
      <w:r w:rsidR="00245111">
        <w:rPr>
          <w:rFonts w:ascii="Times New Roman" w:eastAsia="Times New Roman" w:hAnsi="Times New Roman" w:cs="Times New Roman"/>
          <w:sz w:val="24"/>
          <w:szCs w:val="24"/>
        </w:rPr>
        <w:t xml:space="preserve"> (</w:t>
      </w:r>
      <w:r w:rsidR="00245111" w:rsidRPr="00245111">
        <w:rPr>
          <w:rFonts w:ascii="Times New Roman" w:eastAsia="Times New Roman" w:hAnsi="Times New Roman" w:cs="Times New Roman"/>
          <w:b/>
          <w:bCs/>
          <w:sz w:val="24"/>
          <w:szCs w:val="24"/>
        </w:rPr>
        <w:t>Annexure - A</w:t>
      </w:r>
      <w:r w:rsidR="00245111">
        <w:rPr>
          <w:rFonts w:ascii="Times New Roman" w:eastAsia="Times New Roman" w:hAnsi="Times New Roman" w:cs="Times New Roman"/>
          <w:sz w:val="24"/>
          <w:szCs w:val="24"/>
        </w:rPr>
        <w:t>)</w:t>
      </w:r>
      <w:r w:rsidR="0E20D21E" w:rsidRPr="332EC730">
        <w:rPr>
          <w:rFonts w:ascii="Times New Roman" w:eastAsia="Times New Roman" w:hAnsi="Times New Roman" w:cs="Times New Roman"/>
          <w:sz w:val="24"/>
          <w:szCs w:val="24"/>
        </w:rPr>
        <w:t xml:space="preserve"> for onward submission to the NATS 2.0 Portal team so that the courses could be listed on the NATS 2.0</w:t>
      </w:r>
      <w:r w:rsidR="0061121E">
        <w:rPr>
          <w:rFonts w:ascii="Times New Roman" w:eastAsia="Times New Roman" w:hAnsi="Times New Roman" w:cs="Times New Roman"/>
          <w:sz w:val="24"/>
          <w:szCs w:val="24"/>
        </w:rPr>
        <w:t xml:space="preserve"> </w:t>
      </w:r>
      <w:r w:rsidR="0E20D21E" w:rsidRPr="332EC730">
        <w:rPr>
          <w:rFonts w:ascii="Times New Roman" w:eastAsia="Times New Roman" w:hAnsi="Times New Roman" w:cs="Times New Roman"/>
          <w:sz w:val="24"/>
          <w:szCs w:val="24"/>
        </w:rPr>
        <w:t>Portal and made available for the students for selection during their enrollment process.</w:t>
      </w:r>
    </w:p>
    <w:p w14:paraId="0FEC4634" w14:textId="77777777" w:rsidR="003159E7" w:rsidRDefault="003159E7">
      <w:pPr>
        <w:pBdr>
          <w:top w:val="nil"/>
          <w:left w:val="nil"/>
          <w:bottom w:val="nil"/>
          <w:right w:val="nil"/>
          <w:between w:val="nil"/>
        </w:pBdr>
        <w:spacing w:after="0"/>
        <w:ind w:left="709"/>
        <w:jc w:val="both"/>
        <w:rPr>
          <w:rFonts w:ascii="Times New Roman" w:eastAsia="Times New Roman" w:hAnsi="Times New Roman" w:cs="Times New Roman"/>
          <w:color w:val="000000"/>
          <w:sz w:val="24"/>
          <w:szCs w:val="24"/>
        </w:rPr>
      </w:pPr>
    </w:p>
    <w:p w14:paraId="0FEC4635" w14:textId="77777777" w:rsidR="009A700C" w:rsidRDefault="009A700C">
      <w:pPr>
        <w:pBdr>
          <w:top w:val="nil"/>
          <w:left w:val="nil"/>
          <w:bottom w:val="nil"/>
          <w:right w:val="nil"/>
          <w:between w:val="nil"/>
        </w:pBdr>
        <w:spacing w:after="0"/>
        <w:ind w:left="709"/>
        <w:jc w:val="both"/>
        <w:rPr>
          <w:rFonts w:ascii="Times New Roman" w:eastAsia="Times New Roman" w:hAnsi="Times New Roman" w:cs="Times New Roman"/>
          <w:color w:val="000000"/>
          <w:sz w:val="24"/>
          <w:szCs w:val="24"/>
        </w:rPr>
      </w:pPr>
    </w:p>
    <w:p w14:paraId="0FEC4636" w14:textId="77777777" w:rsidR="003159E7" w:rsidRDefault="0008096E">
      <w:pPr>
        <w:numPr>
          <w:ilvl w:val="0"/>
          <w:numId w:val="1"/>
        </w:numPr>
        <w:pBdr>
          <w:top w:val="nil"/>
          <w:left w:val="nil"/>
          <w:bottom w:val="nil"/>
          <w:right w:val="nil"/>
          <w:between w:val="nil"/>
        </w:pBdr>
        <w:spacing w:after="0" w:line="360" w:lineRule="auto"/>
        <w:ind w:left="426"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Notices</w:t>
      </w:r>
    </w:p>
    <w:p w14:paraId="0FEC4637" w14:textId="2C72905E" w:rsidR="003159E7" w:rsidRDefault="0008096E">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Any notice or other communication under this MoU </w:t>
      </w:r>
      <w:r w:rsidR="002B4B45">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z w:val="24"/>
          <w:szCs w:val="24"/>
        </w:rPr>
        <w:t xml:space="preserve"> be given in writing and delivered by hand, sent by post, facsimiled transmission, or e-mail.</w:t>
      </w:r>
    </w:p>
    <w:p w14:paraId="0FEC4638" w14:textId="77777777" w:rsidR="003159E7" w:rsidRDefault="003159E7">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4"/>
          <w:szCs w:val="24"/>
        </w:rPr>
      </w:pPr>
    </w:p>
    <w:p w14:paraId="0FEC4639" w14:textId="77777777" w:rsidR="003159E7" w:rsidRDefault="0008096E">
      <w:pPr>
        <w:numPr>
          <w:ilvl w:val="0"/>
          <w:numId w:val="1"/>
        </w:numPr>
        <w:pBdr>
          <w:top w:val="nil"/>
          <w:left w:val="nil"/>
          <w:bottom w:val="nil"/>
          <w:right w:val="nil"/>
          <w:between w:val="nil"/>
        </w:pBdr>
        <w:spacing w:after="0" w:line="360" w:lineRule="auto"/>
        <w:ind w:left="426"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Amendment</w:t>
      </w:r>
    </w:p>
    <w:p w14:paraId="0FEC463A" w14:textId="77777777" w:rsidR="003159E7" w:rsidRDefault="0008096E">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MoU may be amended on consent of both the parties to align with the Guidelines published by University Grants Commission (UGC) from t</w:t>
      </w:r>
      <w:r w:rsidR="00D17F72">
        <w:rPr>
          <w:rFonts w:ascii="Times New Roman" w:eastAsia="Times New Roman" w:hAnsi="Times New Roman" w:cs="Times New Roman"/>
          <w:color w:val="000000"/>
          <w:sz w:val="24"/>
          <w:szCs w:val="24"/>
        </w:rPr>
        <w:t>ime to time as applicable to implementation of AEDP</w:t>
      </w:r>
      <w:r>
        <w:rPr>
          <w:rFonts w:ascii="Times New Roman" w:eastAsia="Times New Roman" w:hAnsi="Times New Roman" w:cs="Times New Roman"/>
          <w:color w:val="000000"/>
          <w:sz w:val="24"/>
          <w:szCs w:val="24"/>
        </w:rPr>
        <w:t>.</w:t>
      </w:r>
    </w:p>
    <w:p w14:paraId="0FEC463B" w14:textId="77777777" w:rsidR="003159E7" w:rsidRDefault="0008096E">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MoU may be amended on consent of both the parties to align with the provision(s) of The Apprentices Act, 1961, and The Apprenticeship Rules, 1992, as amended from time to time.</w:t>
      </w:r>
    </w:p>
    <w:p w14:paraId="0FEC463C" w14:textId="77777777" w:rsidR="003159E7" w:rsidRDefault="0008096E">
      <w:pPr>
        <w:numPr>
          <w:ilvl w:val="1"/>
          <w:numId w:val="1"/>
        </w:numPr>
        <w:pBdr>
          <w:top w:val="nil"/>
          <w:left w:val="nil"/>
          <w:bottom w:val="nil"/>
          <w:right w:val="nil"/>
          <w:between w:val="nil"/>
        </w:pBdr>
        <w:spacing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MoU may be amended on consent of both the parties to align with the provision(s) and directions of the Ministry of Education, as issued from time to time.</w:t>
      </w:r>
    </w:p>
    <w:p w14:paraId="0FEC463D" w14:textId="77777777" w:rsidR="003159E7" w:rsidRDefault="003159E7">
      <w:pPr>
        <w:spacing w:line="360" w:lineRule="auto"/>
        <w:jc w:val="both"/>
        <w:rPr>
          <w:rFonts w:ascii="Times New Roman" w:eastAsia="Times New Roman" w:hAnsi="Times New Roman" w:cs="Times New Roman"/>
          <w:sz w:val="4"/>
          <w:szCs w:val="4"/>
        </w:rPr>
      </w:pPr>
    </w:p>
    <w:p w14:paraId="0FEC463E" w14:textId="77777777" w:rsidR="003159E7" w:rsidRDefault="0008096E">
      <w:pPr>
        <w:numPr>
          <w:ilvl w:val="0"/>
          <w:numId w:val="1"/>
        </w:numPr>
        <w:pBdr>
          <w:top w:val="nil"/>
          <w:left w:val="nil"/>
          <w:bottom w:val="nil"/>
          <w:right w:val="nil"/>
          <w:between w:val="nil"/>
        </w:pBdr>
        <w:spacing w:after="0" w:line="360" w:lineRule="auto"/>
        <w:ind w:left="426"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Force Majeure</w:t>
      </w:r>
    </w:p>
    <w:p w14:paraId="0FEC463F" w14:textId="5C542E9E" w:rsidR="003159E7" w:rsidRDefault="0008096E">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Neither party </w:t>
      </w:r>
      <w:r w:rsidR="002B4B45">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z w:val="24"/>
          <w:szCs w:val="24"/>
        </w:rPr>
        <w:t xml:space="preserve"> be liable to the other for failure or delay in the performance of any of its obligations under this MoU for the time and to the extent such failure or delay is caused due to acts of God, natural disaster, fire, floods, explosions or earthquake, epidemic or quarantine restrictions, serious accidents, war, insurrection or riots, strikes, legal necessity or labor troubles, or any other cause beyond the party's reasonable control, provided that sufficient notice of such occurrence of force majeure is communicated to the other party. </w:t>
      </w:r>
    </w:p>
    <w:p w14:paraId="0FEC4640" w14:textId="77777777" w:rsidR="003159E7" w:rsidRDefault="003159E7">
      <w:pPr>
        <w:pBdr>
          <w:top w:val="nil"/>
          <w:left w:val="nil"/>
          <w:bottom w:val="nil"/>
          <w:right w:val="nil"/>
          <w:between w:val="nil"/>
        </w:pBdr>
        <w:spacing w:after="0"/>
        <w:ind w:left="709"/>
        <w:jc w:val="both"/>
        <w:rPr>
          <w:rFonts w:ascii="Times New Roman" w:eastAsia="Times New Roman" w:hAnsi="Times New Roman" w:cs="Times New Roman"/>
          <w:color w:val="000000"/>
          <w:sz w:val="24"/>
          <w:szCs w:val="24"/>
        </w:rPr>
      </w:pPr>
    </w:p>
    <w:p w14:paraId="0FEC4641" w14:textId="77777777" w:rsidR="003159E7" w:rsidRDefault="0008096E">
      <w:pPr>
        <w:numPr>
          <w:ilvl w:val="0"/>
          <w:numId w:val="1"/>
        </w:numPr>
        <w:pBdr>
          <w:top w:val="nil"/>
          <w:left w:val="nil"/>
          <w:bottom w:val="nil"/>
          <w:right w:val="nil"/>
          <w:between w:val="nil"/>
        </w:pBdr>
        <w:spacing w:after="0" w:line="360" w:lineRule="auto"/>
        <w:ind w:left="426" w:hanging="28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Signatures</w:t>
      </w:r>
    </w:p>
    <w:p w14:paraId="0FEC4642" w14:textId="5B394A66" w:rsidR="003159E7" w:rsidRDefault="0008096E">
      <w:pPr>
        <w:numPr>
          <w:ilvl w:val="1"/>
          <w:numId w:val="1"/>
        </w:numPr>
        <w:pBdr>
          <w:top w:val="nil"/>
          <w:left w:val="nil"/>
          <w:bottom w:val="nil"/>
          <w:right w:val="nil"/>
          <w:between w:val="nil"/>
        </w:pBdr>
        <w:spacing w:after="0"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MoU constitutes in principle to proceed and work out more detailed modalities to operationalize the same between the parties. No amendments consent or waiver of terms of this MoU </w:t>
      </w:r>
      <w:r w:rsidR="002B4B45">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z w:val="24"/>
          <w:szCs w:val="24"/>
        </w:rPr>
        <w:t xml:space="preserve"> bind either party unless in writing or signed by both parties.</w:t>
      </w:r>
    </w:p>
    <w:p w14:paraId="0FEC4643" w14:textId="77777777" w:rsidR="003159E7" w:rsidRDefault="0008096E">
      <w:pPr>
        <w:numPr>
          <w:ilvl w:val="1"/>
          <w:numId w:val="1"/>
        </w:numPr>
        <w:pBdr>
          <w:top w:val="nil"/>
          <w:left w:val="nil"/>
          <w:bottom w:val="nil"/>
          <w:right w:val="nil"/>
          <w:between w:val="nil"/>
        </w:pBdr>
        <w:spacing w:line="360" w:lineRule="auto"/>
        <w:ind w:left="709" w:hanging="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Both the parties agree and assure each other about the secrecy and maintaining the privacy of all sorts of communication and details of students during the period of MoU and thereafter.</w:t>
      </w:r>
    </w:p>
    <w:p w14:paraId="0FEC4644" w14:textId="77777777" w:rsidR="003159E7" w:rsidRDefault="0008096E">
      <w:pPr>
        <w:tabs>
          <w:tab w:val="left" w:pos="600"/>
        </w:tabs>
        <w:spacing w:line="360" w:lineRule="auto"/>
        <w:ind w:right="6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the above contents are read over and understood by both the parties to this MoU. Hence</w:t>
      </w:r>
      <w:r w:rsidR="00A2665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the MoU is executed </w:t>
      </w:r>
      <w:r w:rsidRPr="00A26655">
        <w:rPr>
          <w:rFonts w:ascii="Times New Roman" w:eastAsia="Times New Roman" w:hAnsi="Times New Roman" w:cs="Times New Roman"/>
          <w:b/>
          <w:sz w:val="24"/>
          <w:szCs w:val="24"/>
          <w:highlight w:val="yellow"/>
        </w:rPr>
        <w:t>on ------- day of --------month 202</w:t>
      </w:r>
      <w:r w:rsidR="00A26655">
        <w:rPr>
          <w:rFonts w:ascii="Times New Roman" w:eastAsia="Times New Roman" w:hAnsi="Times New Roman" w:cs="Times New Roman"/>
          <w:b/>
          <w:sz w:val="24"/>
          <w:szCs w:val="24"/>
          <w:highlight w:val="yellow"/>
        </w:rPr>
        <w:t>5</w:t>
      </w:r>
      <w:r>
        <w:rPr>
          <w:rFonts w:ascii="Times New Roman" w:eastAsia="Times New Roman" w:hAnsi="Times New Roman" w:cs="Times New Roman"/>
          <w:b/>
          <w:sz w:val="24"/>
          <w:szCs w:val="24"/>
        </w:rPr>
        <w:t>.</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8"/>
        <w:gridCol w:w="3868"/>
      </w:tblGrid>
      <w:tr w:rsidR="003159E7" w14:paraId="0FEC4659" w14:textId="77777777" w:rsidTr="0061121E">
        <w:trPr>
          <w:trHeight w:val="2870"/>
        </w:trPr>
        <w:tc>
          <w:tcPr>
            <w:tcW w:w="5148" w:type="dxa"/>
          </w:tcPr>
          <w:p w14:paraId="0FEC4645" w14:textId="77777777" w:rsidR="003159E7" w:rsidRDefault="0008096E">
            <w:pPr>
              <w:tabs>
                <w:tab w:val="left" w:pos="600"/>
              </w:tabs>
              <w:spacing w:line="360" w:lineRule="auto"/>
              <w:ind w:right="6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Party:</w:t>
            </w:r>
          </w:p>
          <w:p w14:paraId="0FEC4646" w14:textId="77777777" w:rsidR="003159E7" w:rsidRDefault="0008096E">
            <w:pPr>
              <w:pBdr>
                <w:top w:val="nil"/>
                <w:left w:val="nil"/>
                <w:bottom w:val="nil"/>
                <w:right w:val="nil"/>
                <w:between w:val="nil"/>
              </w:pBdr>
              <w:spacing w:line="259" w:lineRule="auto"/>
              <w:ind w:left="-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Signed on behalf of</w:t>
            </w:r>
          </w:p>
          <w:p w14:paraId="0FEC4647" w14:textId="77777777" w:rsidR="003159E7" w:rsidRDefault="003159E7">
            <w:pPr>
              <w:pBdr>
                <w:top w:val="nil"/>
                <w:left w:val="nil"/>
                <w:bottom w:val="nil"/>
                <w:right w:val="nil"/>
                <w:between w:val="nil"/>
              </w:pBdr>
              <w:spacing w:after="160" w:line="259" w:lineRule="auto"/>
              <w:ind w:left="-93"/>
              <w:rPr>
                <w:rFonts w:ascii="Times New Roman" w:eastAsia="Times New Roman" w:hAnsi="Times New Roman" w:cs="Times New Roman"/>
                <w:color w:val="000000"/>
                <w:sz w:val="24"/>
                <w:szCs w:val="24"/>
              </w:rPr>
            </w:pPr>
          </w:p>
          <w:p w14:paraId="0FEC4648" w14:textId="09D1A4DA" w:rsidR="003159E7" w:rsidRPr="0061121E" w:rsidRDefault="00E628F7" w:rsidP="0061121E">
            <w:pPr>
              <w:spacing w:line="36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highlight w:val="yellow"/>
              </w:rPr>
              <w:t>BOARD OF PRACTICAL</w:t>
            </w:r>
            <w:r w:rsidR="0008096E" w:rsidRPr="0061121E">
              <w:rPr>
                <w:rFonts w:ascii="Times New Roman" w:eastAsia="Times New Roman" w:hAnsi="Times New Roman" w:cs="Times New Roman"/>
                <w:i/>
                <w:iCs/>
                <w:sz w:val="24"/>
                <w:szCs w:val="24"/>
                <w:highlight w:val="yellow"/>
              </w:rPr>
              <w:t xml:space="preserve"> TRAINING (</w:t>
            </w:r>
            <w:r>
              <w:rPr>
                <w:rFonts w:ascii="Times New Roman" w:eastAsia="Times New Roman" w:hAnsi="Times New Roman" w:cs="Times New Roman"/>
                <w:i/>
                <w:iCs/>
                <w:sz w:val="24"/>
                <w:szCs w:val="24"/>
                <w:highlight w:val="yellow"/>
              </w:rPr>
              <w:t>EASTERN REGION</w:t>
            </w:r>
            <w:r w:rsidR="0008096E" w:rsidRPr="0061121E">
              <w:rPr>
                <w:rFonts w:ascii="Times New Roman" w:eastAsia="Times New Roman" w:hAnsi="Times New Roman" w:cs="Times New Roman"/>
                <w:i/>
                <w:iCs/>
                <w:sz w:val="24"/>
                <w:szCs w:val="24"/>
                <w:highlight w:val="yellow"/>
              </w:rPr>
              <w:t xml:space="preserve">), </w:t>
            </w:r>
            <w:r>
              <w:rPr>
                <w:rFonts w:ascii="Times New Roman" w:eastAsia="Times New Roman" w:hAnsi="Times New Roman" w:cs="Times New Roman"/>
                <w:i/>
                <w:iCs/>
                <w:sz w:val="24"/>
                <w:szCs w:val="24"/>
                <w:highlight w:val="yellow"/>
              </w:rPr>
              <w:t>KOLKATA</w:t>
            </w:r>
          </w:p>
          <w:p w14:paraId="0FEC4649" w14:textId="77777777" w:rsidR="003159E7" w:rsidRDefault="003159E7">
            <w:pPr>
              <w:pBdr>
                <w:top w:val="nil"/>
                <w:left w:val="nil"/>
                <w:bottom w:val="nil"/>
                <w:right w:val="nil"/>
                <w:between w:val="nil"/>
              </w:pBdr>
              <w:spacing w:line="259" w:lineRule="auto"/>
              <w:jc w:val="both"/>
              <w:rPr>
                <w:rFonts w:ascii="Times New Roman" w:eastAsia="Times New Roman" w:hAnsi="Times New Roman" w:cs="Times New Roman"/>
                <w:b/>
                <w:color w:val="000000"/>
                <w:sz w:val="24"/>
                <w:szCs w:val="24"/>
              </w:rPr>
            </w:pPr>
          </w:p>
          <w:p w14:paraId="0FEC464A" w14:textId="70B44DAB" w:rsidR="003159E7" w:rsidRPr="0061121E" w:rsidRDefault="00E628F7">
            <w:pPr>
              <w:pBdr>
                <w:top w:val="nil"/>
                <w:left w:val="nil"/>
                <w:bottom w:val="nil"/>
                <w:right w:val="nil"/>
                <w:between w:val="nil"/>
              </w:pBdr>
              <w:spacing w:line="259" w:lineRule="auto"/>
              <w:jc w:val="both"/>
              <w:rPr>
                <w:rFonts w:ascii="Times New Roman" w:eastAsia="Times New Roman" w:hAnsi="Times New Roman" w:cs="Times New Roman"/>
                <w:b/>
                <w:i/>
                <w:iCs/>
                <w:color w:val="000000"/>
                <w:sz w:val="24"/>
                <w:szCs w:val="24"/>
              </w:rPr>
            </w:pPr>
            <w:r>
              <w:rPr>
                <w:rFonts w:ascii="Times New Roman" w:eastAsia="Times New Roman" w:hAnsi="Times New Roman" w:cs="Times New Roman"/>
                <w:b/>
                <w:i/>
                <w:iCs/>
                <w:color w:val="000000"/>
                <w:sz w:val="24"/>
                <w:szCs w:val="24"/>
                <w:highlight w:val="yellow"/>
              </w:rPr>
              <w:t xml:space="preserve">Dr. </w:t>
            </w:r>
            <w:proofErr w:type="spellStart"/>
            <w:r>
              <w:rPr>
                <w:rFonts w:ascii="Times New Roman" w:eastAsia="Times New Roman" w:hAnsi="Times New Roman" w:cs="Times New Roman"/>
                <w:b/>
                <w:i/>
                <w:iCs/>
                <w:color w:val="000000"/>
                <w:sz w:val="24"/>
                <w:szCs w:val="24"/>
                <w:highlight w:val="yellow"/>
              </w:rPr>
              <w:t>S.</w:t>
            </w:r>
            <w:proofErr w:type="gramStart"/>
            <w:r>
              <w:rPr>
                <w:rFonts w:ascii="Times New Roman" w:eastAsia="Times New Roman" w:hAnsi="Times New Roman" w:cs="Times New Roman"/>
                <w:b/>
                <w:i/>
                <w:iCs/>
                <w:color w:val="000000"/>
                <w:sz w:val="24"/>
                <w:szCs w:val="24"/>
                <w:highlight w:val="yellow"/>
              </w:rPr>
              <w:t>M.Ejaz</w:t>
            </w:r>
            <w:proofErr w:type="spellEnd"/>
            <w:proofErr w:type="gramEnd"/>
            <w:r>
              <w:rPr>
                <w:rFonts w:ascii="Times New Roman" w:eastAsia="Times New Roman" w:hAnsi="Times New Roman" w:cs="Times New Roman"/>
                <w:b/>
                <w:i/>
                <w:iCs/>
                <w:color w:val="000000"/>
                <w:sz w:val="24"/>
                <w:szCs w:val="24"/>
                <w:highlight w:val="yellow"/>
              </w:rPr>
              <w:t xml:space="preserve"> Ahmad</w:t>
            </w:r>
            <w:r w:rsidR="0008096E" w:rsidRPr="0061121E">
              <w:rPr>
                <w:rFonts w:ascii="Times New Roman" w:eastAsia="Times New Roman" w:hAnsi="Times New Roman" w:cs="Times New Roman"/>
                <w:b/>
                <w:i/>
                <w:iCs/>
                <w:color w:val="000000"/>
                <w:sz w:val="24"/>
                <w:szCs w:val="24"/>
                <w:highlight w:val="yellow"/>
              </w:rPr>
              <w:t>,</w:t>
            </w:r>
          </w:p>
          <w:p w14:paraId="0FEC464B" w14:textId="1E094F01" w:rsidR="003159E7" w:rsidRPr="0061121E" w:rsidRDefault="0008096E">
            <w:pPr>
              <w:pBdr>
                <w:top w:val="nil"/>
                <w:left w:val="nil"/>
                <w:bottom w:val="nil"/>
                <w:right w:val="nil"/>
                <w:between w:val="nil"/>
              </w:pBdr>
              <w:spacing w:line="259" w:lineRule="auto"/>
              <w:rPr>
                <w:rFonts w:ascii="Times New Roman" w:eastAsia="Times New Roman" w:hAnsi="Times New Roman" w:cs="Times New Roman"/>
                <w:b/>
                <w:i/>
                <w:iCs/>
                <w:color w:val="000000"/>
                <w:sz w:val="24"/>
                <w:szCs w:val="24"/>
                <w:highlight w:val="yellow"/>
              </w:rPr>
            </w:pPr>
            <w:r>
              <w:rPr>
                <w:rFonts w:ascii="Times New Roman" w:eastAsia="Times New Roman" w:hAnsi="Times New Roman" w:cs="Times New Roman"/>
                <w:b/>
                <w:color w:val="000000"/>
                <w:sz w:val="24"/>
                <w:szCs w:val="24"/>
              </w:rPr>
              <w:t xml:space="preserve">Director, </w:t>
            </w:r>
            <w:r w:rsidRPr="0061121E">
              <w:rPr>
                <w:rFonts w:ascii="Times New Roman" w:eastAsia="Times New Roman" w:hAnsi="Times New Roman" w:cs="Times New Roman"/>
                <w:b/>
                <w:i/>
                <w:iCs/>
                <w:color w:val="000000"/>
                <w:sz w:val="24"/>
                <w:szCs w:val="24"/>
                <w:highlight w:val="yellow"/>
              </w:rPr>
              <w:t>BO</w:t>
            </w:r>
            <w:r w:rsidR="00E628F7">
              <w:rPr>
                <w:rFonts w:ascii="Times New Roman" w:eastAsia="Times New Roman" w:hAnsi="Times New Roman" w:cs="Times New Roman"/>
                <w:b/>
                <w:i/>
                <w:iCs/>
                <w:color w:val="000000"/>
                <w:sz w:val="24"/>
                <w:szCs w:val="24"/>
                <w:highlight w:val="yellow"/>
              </w:rPr>
              <w:t>P</w:t>
            </w:r>
            <w:r w:rsidRPr="0061121E">
              <w:rPr>
                <w:rFonts w:ascii="Times New Roman" w:eastAsia="Times New Roman" w:hAnsi="Times New Roman" w:cs="Times New Roman"/>
                <w:b/>
                <w:i/>
                <w:iCs/>
                <w:color w:val="000000"/>
                <w:sz w:val="24"/>
                <w:szCs w:val="24"/>
                <w:highlight w:val="yellow"/>
              </w:rPr>
              <w:t>T(</w:t>
            </w:r>
            <w:r w:rsidR="00E628F7">
              <w:rPr>
                <w:rFonts w:ascii="Times New Roman" w:eastAsia="Times New Roman" w:hAnsi="Times New Roman" w:cs="Times New Roman"/>
                <w:b/>
                <w:i/>
                <w:iCs/>
                <w:color w:val="000000"/>
                <w:sz w:val="24"/>
                <w:szCs w:val="24"/>
                <w:highlight w:val="yellow"/>
              </w:rPr>
              <w:t>E</w:t>
            </w:r>
            <w:r w:rsidRPr="0061121E">
              <w:rPr>
                <w:rFonts w:ascii="Times New Roman" w:eastAsia="Times New Roman" w:hAnsi="Times New Roman" w:cs="Times New Roman"/>
                <w:b/>
                <w:i/>
                <w:iCs/>
                <w:color w:val="000000"/>
                <w:sz w:val="24"/>
                <w:szCs w:val="24"/>
                <w:highlight w:val="yellow"/>
              </w:rPr>
              <w:t xml:space="preserve">R), </w:t>
            </w:r>
          </w:p>
          <w:p w14:paraId="0FEC464C" w14:textId="0E0CE49E" w:rsidR="003159E7" w:rsidRPr="0061121E" w:rsidRDefault="00E628F7">
            <w:pPr>
              <w:pBdr>
                <w:top w:val="nil"/>
                <w:left w:val="nil"/>
                <w:bottom w:val="nil"/>
                <w:right w:val="nil"/>
                <w:between w:val="nil"/>
              </w:pBdr>
              <w:spacing w:after="160" w:line="259" w:lineRule="auto"/>
              <w:rPr>
                <w:rFonts w:ascii="Times New Roman" w:eastAsia="Times New Roman" w:hAnsi="Times New Roman" w:cs="Times New Roman"/>
                <w:b/>
                <w:i/>
                <w:iCs/>
                <w:color w:val="000000"/>
                <w:sz w:val="24"/>
                <w:szCs w:val="24"/>
              </w:rPr>
            </w:pPr>
            <w:r>
              <w:rPr>
                <w:rFonts w:ascii="Times New Roman" w:eastAsia="Times New Roman" w:hAnsi="Times New Roman" w:cs="Times New Roman"/>
                <w:b/>
                <w:i/>
                <w:iCs/>
                <w:color w:val="000000"/>
                <w:sz w:val="24"/>
                <w:szCs w:val="24"/>
                <w:highlight w:val="yellow"/>
              </w:rPr>
              <w:t>KOLKATA</w:t>
            </w:r>
          </w:p>
          <w:p w14:paraId="0FEC464D" w14:textId="77777777" w:rsidR="003159E7" w:rsidRDefault="003159E7">
            <w:pPr>
              <w:spacing w:line="360" w:lineRule="auto"/>
              <w:jc w:val="both"/>
              <w:rPr>
                <w:rFonts w:ascii="Times New Roman" w:eastAsia="Times New Roman" w:hAnsi="Times New Roman" w:cs="Times New Roman"/>
                <w:sz w:val="24"/>
                <w:szCs w:val="24"/>
              </w:rPr>
            </w:pPr>
          </w:p>
          <w:p w14:paraId="0FEC464E" w14:textId="77777777" w:rsidR="003159E7" w:rsidRDefault="000809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c>
          <w:tcPr>
            <w:tcW w:w="3868" w:type="dxa"/>
          </w:tcPr>
          <w:p w14:paraId="0FEC464F" w14:textId="77777777" w:rsidR="003159E7" w:rsidRDefault="000809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Second Party:</w:t>
            </w:r>
          </w:p>
          <w:p w14:paraId="0FEC4650" w14:textId="77777777" w:rsidR="003159E7" w:rsidRDefault="0008096E">
            <w:pPr>
              <w:pBdr>
                <w:top w:val="nil"/>
                <w:left w:val="nil"/>
                <w:bottom w:val="nil"/>
                <w:right w:val="nil"/>
                <w:between w:val="nil"/>
              </w:pBdr>
              <w:spacing w:line="259" w:lineRule="auto"/>
              <w:ind w:left="-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Signed on behalf of </w:t>
            </w:r>
          </w:p>
          <w:p w14:paraId="0FEC4651" w14:textId="77777777" w:rsidR="003159E7" w:rsidRDefault="003159E7">
            <w:pPr>
              <w:pBdr>
                <w:top w:val="nil"/>
                <w:left w:val="nil"/>
                <w:bottom w:val="nil"/>
                <w:right w:val="nil"/>
                <w:between w:val="nil"/>
              </w:pBdr>
              <w:spacing w:after="160" w:line="259" w:lineRule="auto"/>
              <w:ind w:left="-93"/>
              <w:rPr>
                <w:rFonts w:ascii="Times New Roman" w:eastAsia="Times New Roman" w:hAnsi="Times New Roman" w:cs="Times New Roman"/>
                <w:color w:val="000000"/>
                <w:sz w:val="24"/>
                <w:szCs w:val="24"/>
              </w:rPr>
            </w:pPr>
          </w:p>
          <w:p w14:paraId="0FEC4652" w14:textId="77777777" w:rsidR="003159E7" w:rsidRPr="0061121E" w:rsidRDefault="26B8B2B5">
            <w:pPr>
              <w:spacing w:line="360" w:lineRule="auto"/>
              <w:jc w:val="both"/>
              <w:rPr>
                <w:rFonts w:ascii="Times New Roman" w:eastAsia="Times New Roman" w:hAnsi="Times New Roman" w:cs="Times New Roman"/>
                <w:i/>
                <w:iCs/>
                <w:sz w:val="24"/>
                <w:szCs w:val="24"/>
                <w:highlight w:val="yellow"/>
              </w:rPr>
            </w:pPr>
            <w:r w:rsidRPr="0061121E">
              <w:rPr>
                <w:rFonts w:ascii="Times New Roman" w:eastAsia="Times New Roman" w:hAnsi="Times New Roman" w:cs="Times New Roman"/>
                <w:i/>
                <w:iCs/>
                <w:sz w:val="24"/>
                <w:szCs w:val="24"/>
                <w:highlight w:val="yellow"/>
              </w:rPr>
              <w:t>Name</w:t>
            </w:r>
            <w:r w:rsidR="007727FC" w:rsidRPr="0061121E">
              <w:rPr>
                <w:rFonts w:ascii="Times New Roman" w:eastAsia="Times New Roman" w:hAnsi="Times New Roman" w:cs="Times New Roman"/>
                <w:i/>
                <w:iCs/>
                <w:sz w:val="24"/>
                <w:szCs w:val="24"/>
                <w:highlight w:val="yellow"/>
              </w:rPr>
              <w:t xml:space="preserve"> of the </w:t>
            </w:r>
            <w:r w:rsidR="0008636F" w:rsidRPr="0061121E">
              <w:rPr>
                <w:rFonts w:ascii="Times New Roman" w:eastAsia="Times New Roman" w:hAnsi="Times New Roman" w:cs="Times New Roman"/>
                <w:i/>
                <w:iCs/>
                <w:sz w:val="24"/>
                <w:szCs w:val="24"/>
                <w:highlight w:val="yellow"/>
              </w:rPr>
              <w:t>HEI</w:t>
            </w:r>
          </w:p>
          <w:p w14:paraId="0FEC4653" w14:textId="77777777" w:rsidR="7819D253" w:rsidRDefault="7819D253" w:rsidP="7819D253">
            <w:pPr>
              <w:spacing w:line="360" w:lineRule="auto"/>
              <w:jc w:val="both"/>
              <w:rPr>
                <w:rFonts w:ascii="Times New Roman" w:eastAsia="Times New Roman" w:hAnsi="Times New Roman" w:cs="Times New Roman"/>
                <w:sz w:val="24"/>
                <w:szCs w:val="24"/>
                <w:highlight w:val="yellow"/>
              </w:rPr>
            </w:pPr>
          </w:p>
          <w:p w14:paraId="0FEC4654" w14:textId="77777777" w:rsidR="7819D253" w:rsidRDefault="7819D253" w:rsidP="7819D253">
            <w:pPr>
              <w:spacing w:line="360" w:lineRule="auto"/>
              <w:jc w:val="both"/>
              <w:rPr>
                <w:rFonts w:ascii="Times New Roman" w:eastAsia="Times New Roman" w:hAnsi="Times New Roman" w:cs="Times New Roman"/>
                <w:sz w:val="24"/>
                <w:szCs w:val="24"/>
                <w:highlight w:val="yellow"/>
              </w:rPr>
            </w:pPr>
          </w:p>
          <w:p w14:paraId="0FEC4655" w14:textId="77777777" w:rsidR="08AD96B3" w:rsidRPr="0061121E" w:rsidRDefault="08AD96B3" w:rsidP="7819D253">
            <w:pPr>
              <w:spacing w:line="259" w:lineRule="auto"/>
              <w:rPr>
                <w:rFonts w:ascii="Times New Roman" w:eastAsia="Times New Roman" w:hAnsi="Times New Roman" w:cs="Times New Roman"/>
                <w:b/>
                <w:bCs/>
                <w:i/>
                <w:iCs/>
                <w:color w:val="000000" w:themeColor="text1"/>
                <w:sz w:val="24"/>
                <w:szCs w:val="24"/>
                <w:highlight w:val="yellow"/>
              </w:rPr>
            </w:pPr>
            <w:r w:rsidRPr="0061121E">
              <w:rPr>
                <w:rFonts w:ascii="Times New Roman" w:eastAsia="Times New Roman" w:hAnsi="Times New Roman" w:cs="Times New Roman"/>
                <w:b/>
                <w:bCs/>
                <w:i/>
                <w:iCs/>
                <w:color w:val="000000" w:themeColor="text1"/>
                <w:sz w:val="24"/>
                <w:szCs w:val="24"/>
                <w:highlight w:val="yellow"/>
              </w:rPr>
              <w:t>Name and Designation</w:t>
            </w:r>
          </w:p>
          <w:p w14:paraId="0FEC4656" w14:textId="77777777" w:rsidR="007822FE" w:rsidRPr="007822FE" w:rsidRDefault="007822FE" w:rsidP="007822FE">
            <w:pPr>
              <w:spacing w:line="259" w:lineRule="auto"/>
              <w:rPr>
                <w:rFonts w:ascii="Times New Roman" w:eastAsia="Times New Roman" w:hAnsi="Times New Roman" w:cs="Times New Roman"/>
                <w:b/>
                <w:color w:val="000000"/>
                <w:sz w:val="24"/>
                <w:szCs w:val="24"/>
              </w:rPr>
            </w:pPr>
          </w:p>
          <w:p w14:paraId="0FEC4657" w14:textId="77777777" w:rsidR="007822FE" w:rsidRDefault="007822FE">
            <w:pPr>
              <w:spacing w:line="360" w:lineRule="auto"/>
              <w:jc w:val="both"/>
              <w:rPr>
                <w:rFonts w:ascii="Times New Roman" w:eastAsia="Times New Roman" w:hAnsi="Times New Roman" w:cs="Times New Roman"/>
                <w:sz w:val="24"/>
                <w:szCs w:val="24"/>
              </w:rPr>
            </w:pPr>
          </w:p>
          <w:p w14:paraId="0FEC4658" w14:textId="77777777" w:rsidR="003159E7" w:rsidRDefault="000809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r>
      <w:tr w:rsidR="003159E7" w14:paraId="0FEC465C" w14:textId="77777777" w:rsidTr="00F47CF9">
        <w:trPr>
          <w:trHeight w:val="1511"/>
        </w:trPr>
        <w:tc>
          <w:tcPr>
            <w:tcW w:w="5148" w:type="dxa"/>
          </w:tcPr>
          <w:p w14:paraId="0FEC465A" w14:textId="77777777" w:rsidR="003159E7" w:rsidRDefault="0008096E">
            <w:pPr>
              <w:tabs>
                <w:tab w:val="left" w:pos="600"/>
              </w:tabs>
              <w:spacing w:line="360" w:lineRule="auto"/>
              <w:ind w:right="6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Witness: 1</w:t>
            </w:r>
          </w:p>
        </w:tc>
        <w:tc>
          <w:tcPr>
            <w:tcW w:w="3868" w:type="dxa"/>
          </w:tcPr>
          <w:p w14:paraId="0FEC465B" w14:textId="77777777" w:rsidR="003159E7" w:rsidRDefault="0008096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Witness:2</w:t>
            </w:r>
          </w:p>
        </w:tc>
      </w:tr>
    </w:tbl>
    <w:p w14:paraId="347F5946" w14:textId="77777777" w:rsidR="003D1B44" w:rsidRDefault="003D1B44" w:rsidP="00F47CF9">
      <w:pPr>
        <w:rPr>
          <w:rFonts w:ascii="Times New Roman" w:eastAsia="Times New Roman" w:hAnsi="Times New Roman" w:cs="Times New Roman"/>
          <w:sz w:val="24"/>
          <w:szCs w:val="24"/>
        </w:rPr>
        <w:sectPr w:rsidR="003D1B44" w:rsidSect="00AD0EC9">
          <w:headerReference w:type="default" r:id="rId9"/>
          <w:footerReference w:type="default" r:id="rId10"/>
          <w:footerReference w:type="first" r:id="rId11"/>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0FEC465D" w14:textId="5494AAAE" w:rsidR="003159E7" w:rsidRDefault="003D1B44" w:rsidP="003D1B44">
      <w:pPr>
        <w:jc w:val="right"/>
        <w:rPr>
          <w:rFonts w:ascii="Times New Roman" w:eastAsia="Times New Roman" w:hAnsi="Times New Roman" w:cs="Times New Roman"/>
          <w:sz w:val="24"/>
          <w:szCs w:val="24"/>
        </w:rPr>
      </w:pPr>
      <w:r w:rsidRPr="00831776">
        <w:rPr>
          <w:rFonts w:ascii="Times New Roman" w:eastAsia="Times New Roman" w:hAnsi="Times New Roman" w:cs="Times New Roman"/>
          <w:b/>
          <w:bCs/>
          <w:sz w:val="24"/>
          <w:szCs w:val="24"/>
          <w:u w:val="single"/>
        </w:rPr>
        <w:lastRenderedPageBreak/>
        <w:t>Annexure – A</w:t>
      </w:r>
      <w:r>
        <w:rPr>
          <w:rFonts w:ascii="Times New Roman" w:eastAsia="Times New Roman" w:hAnsi="Times New Roman" w:cs="Times New Roman"/>
          <w:sz w:val="24"/>
          <w:szCs w:val="24"/>
        </w:rPr>
        <w:t xml:space="preserve"> [Ref. Clause 9.20 of MoU]</w:t>
      </w:r>
    </w:p>
    <w:p w14:paraId="4100C75C" w14:textId="06739ECD" w:rsidR="003D1B44" w:rsidRPr="00831776" w:rsidRDefault="003D1B44" w:rsidP="003D1B44">
      <w:pPr>
        <w:jc w:val="center"/>
        <w:rPr>
          <w:rFonts w:ascii="Times New Roman" w:eastAsia="Times New Roman" w:hAnsi="Times New Roman" w:cs="Times New Roman"/>
          <w:b/>
          <w:bCs/>
          <w:sz w:val="24"/>
          <w:szCs w:val="24"/>
          <w:u w:val="single"/>
        </w:rPr>
      </w:pPr>
      <w:r w:rsidRPr="00831776">
        <w:rPr>
          <w:rFonts w:ascii="Times New Roman" w:eastAsia="Times New Roman" w:hAnsi="Times New Roman" w:cs="Times New Roman"/>
          <w:b/>
          <w:bCs/>
          <w:sz w:val="36"/>
          <w:szCs w:val="36"/>
          <w:u w:val="single"/>
        </w:rPr>
        <w:t>LIST OF PROGRAMMES UNDER AEDP</w:t>
      </w:r>
    </w:p>
    <w:tbl>
      <w:tblPr>
        <w:tblStyle w:val="TableGrid"/>
        <w:tblW w:w="0" w:type="auto"/>
        <w:tblLook w:val="04A0" w:firstRow="1" w:lastRow="0" w:firstColumn="1" w:lastColumn="0" w:noHBand="0" w:noVBand="1"/>
      </w:tblPr>
      <w:tblGrid>
        <w:gridCol w:w="697"/>
        <w:gridCol w:w="3693"/>
        <w:gridCol w:w="1701"/>
        <w:gridCol w:w="1448"/>
        <w:gridCol w:w="1883"/>
        <w:gridCol w:w="1976"/>
        <w:gridCol w:w="2550"/>
      </w:tblGrid>
      <w:tr w:rsidR="003D1B44" w14:paraId="18B8762A" w14:textId="77777777" w:rsidTr="003D1B44">
        <w:tc>
          <w:tcPr>
            <w:tcW w:w="697" w:type="dxa"/>
            <w:vAlign w:val="center"/>
          </w:tcPr>
          <w:p w14:paraId="27009D5E" w14:textId="28EAB45C" w:rsidR="003D1B44" w:rsidRPr="003D1B44" w:rsidRDefault="003D1B44" w:rsidP="003D1B44">
            <w:pPr>
              <w:jc w:val="center"/>
              <w:rPr>
                <w:rFonts w:ascii="Times New Roman" w:eastAsia="Times New Roman" w:hAnsi="Times New Roman" w:cs="Times New Roman"/>
                <w:b/>
                <w:bCs/>
                <w:sz w:val="24"/>
                <w:szCs w:val="24"/>
              </w:rPr>
            </w:pPr>
            <w:r w:rsidRPr="003D1B44">
              <w:rPr>
                <w:rFonts w:ascii="Times New Roman" w:eastAsia="Times New Roman" w:hAnsi="Times New Roman" w:cs="Times New Roman"/>
                <w:b/>
                <w:bCs/>
                <w:sz w:val="24"/>
                <w:szCs w:val="24"/>
              </w:rPr>
              <w:t>Sl. No.</w:t>
            </w:r>
          </w:p>
        </w:tc>
        <w:tc>
          <w:tcPr>
            <w:tcW w:w="3693" w:type="dxa"/>
            <w:vAlign w:val="center"/>
          </w:tcPr>
          <w:p w14:paraId="5DA1F1A5" w14:textId="639E2163" w:rsidR="003D1B44" w:rsidRPr="003D1B44" w:rsidRDefault="003D1B44" w:rsidP="003D1B44">
            <w:pPr>
              <w:jc w:val="center"/>
              <w:rPr>
                <w:rFonts w:ascii="Times New Roman" w:eastAsia="Times New Roman" w:hAnsi="Times New Roman" w:cs="Times New Roman"/>
                <w:b/>
                <w:bCs/>
                <w:sz w:val="24"/>
                <w:szCs w:val="24"/>
              </w:rPr>
            </w:pPr>
            <w:r w:rsidRPr="003D1B44">
              <w:rPr>
                <w:rFonts w:ascii="Times New Roman" w:eastAsia="Times New Roman" w:hAnsi="Times New Roman" w:cs="Times New Roman"/>
                <w:b/>
                <w:bCs/>
                <w:sz w:val="24"/>
                <w:szCs w:val="24"/>
              </w:rPr>
              <w:t>Full Name of Degree Programme</w:t>
            </w:r>
          </w:p>
        </w:tc>
        <w:tc>
          <w:tcPr>
            <w:tcW w:w="1701" w:type="dxa"/>
            <w:vAlign w:val="center"/>
          </w:tcPr>
          <w:p w14:paraId="28C02BC2" w14:textId="70A0C6C1" w:rsidR="003D1B44" w:rsidRPr="003D1B44" w:rsidRDefault="003D1B44" w:rsidP="003D1B44">
            <w:pPr>
              <w:jc w:val="center"/>
              <w:rPr>
                <w:rFonts w:ascii="Times New Roman" w:eastAsia="Times New Roman" w:hAnsi="Times New Roman" w:cs="Times New Roman"/>
                <w:b/>
                <w:bCs/>
                <w:sz w:val="24"/>
                <w:szCs w:val="24"/>
              </w:rPr>
            </w:pPr>
            <w:r w:rsidRPr="003D1B44">
              <w:rPr>
                <w:rFonts w:ascii="Times New Roman" w:eastAsia="Times New Roman" w:hAnsi="Times New Roman" w:cs="Times New Roman"/>
                <w:b/>
                <w:bCs/>
                <w:sz w:val="24"/>
                <w:szCs w:val="24"/>
              </w:rPr>
              <w:t>Nomenclature (if any)</w:t>
            </w:r>
          </w:p>
        </w:tc>
        <w:tc>
          <w:tcPr>
            <w:tcW w:w="1448" w:type="dxa"/>
            <w:vAlign w:val="center"/>
          </w:tcPr>
          <w:p w14:paraId="3B81629C" w14:textId="77777777" w:rsidR="003D1B44" w:rsidRPr="003D1B44" w:rsidRDefault="003D1B44" w:rsidP="003D1B44">
            <w:pPr>
              <w:jc w:val="center"/>
              <w:rPr>
                <w:rFonts w:ascii="Times New Roman" w:eastAsia="Times New Roman" w:hAnsi="Times New Roman" w:cs="Times New Roman"/>
                <w:b/>
                <w:bCs/>
                <w:sz w:val="24"/>
                <w:szCs w:val="24"/>
              </w:rPr>
            </w:pPr>
            <w:r w:rsidRPr="003D1B44">
              <w:rPr>
                <w:rFonts w:ascii="Times New Roman" w:eastAsia="Times New Roman" w:hAnsi="Times New Roman" w:cs="Times New Roman"/>
                <w:b/>
                <w:bCs/>
                <w:sz w:val="24"/>
                <w:szCs w:val="24"/>
              </w:rPr>
              <w:t>Duration of Programme</w:t>
            </w:r>
          </w:p>
          <w:p w14:paraId="6F5B8758" w14:textId="430F30C8" w:rsidR="003D1B44" w:rsidRPr="003D1B44" w:rsidRDefault="003D1B44" w:rsidP="003D1B44">
            <w:pPr>
              <w:jc w:val="center"/>
              <w:rPr>
                <w:rFonts w:ascii="Times New Roman" w:eastAsia="Times New Roman" w:hAnsi="Times New Roman" w:cs="Times New Roman"/>
                <w:b/>
                <w:bCs/>
                <w:sz w:val="24"/>
                <w:szCs w:val="24"/>
              </w:rPr>
            </w:pPr>
            <w:r w:rsidRPr="003D1B44">
              <w:rPr>
                <w:rFonts w:ascii="Times New Roman" w:eastAsia="Times New Roman" w:hAnsi="Times New Roman" w:cs="Times New Roman"/>
                <w:b/>
                <w:bCs/>
                <w:sz w:val="24"/>
                <w:szCs w:val="24"/>
              </w:rPr>
              <w:t>(3/4 years)</w:t>
            </w:r>
          </w:p>
        </w:tc>
        <w:tc>
          <w:tcPr>
            <w:tcW w:w="1883" w:type="dxa"/>
            <w:vAlign w:val="center"/>
          </w:tcPr>
          <w:p w14:paraId="25641AF4" w14:textId="73A4016F" w:rsidR="003D1B44" w:rsidRPr="003D1B44" w:rsidRDefault="003D1B44" w:rsidP="003D1B44">
            <w:pPr>
              <w:jc w:val="center"/>
              <w:rPr>
                <w:rFonts w:ascii="Times New Roman" w:eastAsia="Times New Roman" w:hAnsi="Times New Roman" w:cs="Times New Roman"/>
                <w:b/>
                <w:bCs/>
                <w:sz w:val="24"/>
                <w:szCs w:val="24"/>
              </w:rPr>
            </w:pPr>
            <w:r w:rsidRPr="003D1B44">
              <w:rPr>
                <w:rFonts w:ascii="Times New Roman" w:eastAsia="Times New Roman" w:hAnsi="Times New Roman" w:cs="Times New Roman"/>
                <w:b/>
                <w:bCs/>
                <w:sz w:val="24"/>
                <w:szCs w:val="24"/>
              </w:rPr>
              <w:t>Commencement Year of Admission</w:t>
            </w:r>
          </w:p>
        </w:tc>
        <w:tc>
          <w:tcPr>
            <w:tcW w:w="1976" w:type="dxa"/>
            <w:vAlign w:val="center"/>
          </w:tcPr>
          <w:p w14:paraId="0C6AD058" w14:textId="24D2DCAD" w:rsidR="003D1B44" w:rsidRPr="003D1B44" w:rsidRDefault="003D1B44" w:rsidP="003D1B44">
            <w:pPr>
              <w:jc w:val="center"/>
              <w:rPr>
                <w:rFonts w:ascii="Times New Roman" w:eastAsia="Times New Roman" w:hAnsi="Times New Roman" w:cs="Times New Roman"/>
                <w:b/>
                <w:bCs/>
                <w:sz w:val="24"/>
                <w:szCs w:val="24"/>
              </w:rPr>
            </w:pPr>
            <w:r w:rsidRPr="003D1B44">
              <w:rPr>
                <w:rFonts w:ascii="Times New Roman" w:eastAsia="Times New Roman" w:hAnsi="Times New Roman" w:cs="Times New Roman"/>
                <w:b/>
                <w:bCs/>
                <w:sz w:val="24"/>
                <w:szCs w:val="24"/>
              </w:rPr>
              <w:t>Semester having Apprenticeship component</w:t>
            </w:r>
          </w:p>
        </w:tc>
        <w:tc>
          <w:tcPr>
            <w:tcW w:w="2550" w:type="dxa"/>
            <w:vAlign w:val="center"/>
          </w:tcPr>
          <w:p w14:paraId="78C7814E" w14:textId="2986EA9D" w:rsidR="003D1B44" w:rsidRPr="003D1B44" w:rsidRDefault="003D1B44" w:rsidP="003D1B44">
            <w:pPr>
              <w:jc w:val="center"/>
              <w:rPr>
                <w:rFonts w:ascii="Times New Roman" w:eastAsia="Times New Roman" w:hAnsi="Times New Roman" w:cs="Times New Roman"/>
                <w:b/>
                <w:bCs/>
                <w:sz w:val="24"/>
                <w:szCs w:val="24"/>
              </w:rPr>
            </w:pPr>
            <w:r w:rsidRPr="003D1B44">
              <w:rPr>
                <w:rFonts w:ascii="Times New Roman" w:eastAsia="Times New Roman" w:hAnsi="Times New Roman" w:cs="Times New Roman"/>
                <w:b/>
                <w:bCs/>
                <w:sz w:val="24"/>
                <w:szCs w:val="24"/>
              </w:rPr>
              <w:t>Proposed Intake</w:t>
            </w:r>
          </w:p>
        </w:tc>
      </w:tr>
      <w:tr w:rsidR="003D1B44" w14:paraId="47265A07" w14:textId="77777777" w:rsidTr="003D1B44">
        <w:trPr>
          <w:trHeight w:val="850"/>
        </w:trPr>
        <w:tc>
          <w:tcPr>
            <w:tcW w:w="697" w:type="dxa"/>
            <w:vAlign w:val="center"/>
          </w:tcPr>
          <w:p w14:paraId="7799E13A" w14:textId="0EB92765" w:rsidR="003D1B44" w:rsidRPr="003D1B44" w:rsidRDefault="003D1B44" w:rsidP="003D1B44">
            <w:pPr>
              <w:jc w:val="center"/>
              <w:rPr>
                <w:rFonts w:ascii="Times New Roman" w:eastAsia="Times New Roman" w:hAnsi="Times New Roman" w:cs="Times New Roman"/>
                <w:b/>
                <w:bCs/>
                <w:sz w:val="24"/>
                <w:szCs w:val="24"/>
              </w:rPr>
            </w:pPr>
            <w:r w:rsidRPr="003D1B44">
              <w:rPr>
                <w:rFonts w:ascii="Times New Roman" w:eastAsia="Times New Roman" w:hAnsi="Times New Roman" w:cs="Times New Roman"/>
                <w:b/>
                <w:bCs/>
                <w:sz w:val="24"/>
                <w:szCs w:val="24"/>
              </w:rPr>
              <w:t>1.</w:t>
            </w:r>
          </w:p>
        </w:tc>
        <w:tc>
          <w:tcPr>
            <w:tcW w:w="3693" w:type="dxa"/>
          </w:tcPr>
          <w:p w14:paraId="65626235" w14:textId="77777777" w:rsidR="003D1B44" w:rsidRDefault="003D1B44" w:rsidP="003D1B44">
            <w:pPr>
              <w:rPr>
                <w:rFonts w:ascii="Times New Roman" w:eastAsia="Times New Roman" w:hAnsi="Times New Roman" w:cs="Times New Roman"/>
                <w:sz w:val="24"/>
                <w:szCs w:val="24"/>
              </w:rPr>
            </w:pPr>
          </w:p>
        </w:tc>
        <w:tc>
          <w:tcPr>
            <w:tcW w:w="1701" w:type="dxa"/>
          </w:tcPr>
          <w:p w14:paraId="0A5E7A14" w14:textId="77777777" w:rsidR="003D1B44" w:rsidRDefault="003D1B44" w:rsidP="003D1B44">
            <w:pPr>
              <w:rPr>
                <w:rFonts w:ascii="Times New Roman" w:eastAsia="Times New Roman" w:hAnsi="Times New Roman" w:cs="Times New Roman"/>
                <w:sz w:val="24"/>
                <w:szCs w:val="24"/>
              </w:rPr>
            </w:pPr>
          </w:p>
        </w:tc>
        <w:tc>
          <w:tcPr>
            <w:tcW w:w="1448" w:type="dxa"/>
          </w:tcPr>
          <w:p w14:paraId="657DF72D" w14:textId="77777777" w:rsidR="003D1B44" w:rsidRDefault="003D1B44" w:rsidP="003D1B44">
            <w:pPr>
              <w:rPr>
                <w:rFonts w:ascii="Times New Roman" w:eastAsia="Times New Roman" w:hAnsi="Times New Roman" w:cs="Times New Roman"/>
                <w:sz w:val="24"/>
                <w:szCs w:val="24"/>
              </w:rPr>
            </w:pPr>
          </w:p>
        </w:tc>
        <w:tc>
          <w:tcPr>
            <w:tcW w:w="1883" w:type="dxa"/>
          </w:tcPr>
          <w:p w14:paraId="2C80761B" w14:textId="77777777" w:rsidR="003D1B44" w:rsidRDefault="003D1B44" w:rsidP="003D1B44">
            <w:pPr>
              <w:rPr>
                <w:rFonts w:ascii="Times New Roman" w:eastAsia="Times New Roman" w:hAnsi="Times New Roman" w:cs="Times New Roman"/>
                <w:sz w:val="24"/>
                <w:szCs w:val="24"/>
              </w:rPr>
            </w:pPr>
          </w:p>
        </w:tc>
        <w:tc>
          <w:tcPr>
            <w:tcW w:w="1976" w:type="dxa"/>
          </w:tcPr>
          <w:p w14:paraId="573FADD8" w14:textId="77777777" w:rsidR="003D1B44" w:rsidRDefault="003D1B44" w:rsidP="003D1B44">
            <w:pPr>
              <w:rPr>
                <w:rFonts w:ascii="Times New Roman" w:eastAsia="Times New Roman" w:hAnsi="Times New Roman" w:cs="Times New Roman"/>
                <w:sz w:val="24"/>
                <w:szCs w:val="24"/>
              </w:rPr>
            </w:pPr>
          </w:p>
        </w:tc>
        <w:tc>
          <w:tcPr>
            <w:tcW w:w="2550" w:type="dxa"/>
          </w:tcPr>
          <w:p w14:paraId="40FD0E9C" w14:textId="77777777" w:rsidR="003D1B44" w:rsidRDefault="003D1B44" w:rsidP="003D1B44">
            <w:pPr>
              <w:rPr>
                <w:rFonts w:ascii="Times New Roman" w:eastAsia="Times New Roman" w:hAnsi="Times New Roman" w:cs="Times New Roman"/>
                <w:sz w:val="24"/>
                <w:szCs w:val="24"/>
              </w:rPr>
            </w:pPr>
          </w:p>
        </w:tc>
      </w:tr>
      <w:tr w:rsidR="003D1B44" w14:paraId="71B2EF22" w14:textId="77777777" w:rsidTr="003D1B44">
        <w:trPr>
          <w:trHeight w:val="850"/>
        </w:trPr>
        <w:tc>
          <w:tcPr>
            <w:tcW w:w="697" w:type="dxa"/>
            <w:vAlign w:val="center"/>
          </w:tcPr>
          <w:p w14:paraId="255892D7" w14:textId="6E78134D" w:rsidR="003D1B44" w:rsidRPr="003D1B44" w:rsidRDefault="003D1B44" w:rsidP="003D1B44">
            <w:pPr>
              <w:jc w:val="center"/>
              <w:rPr>
                <w:rFonts w:ascii="Times New Roman" w:eastAsia="Times New Roman" w:hAnsi="Times New Roman" w:cs="Times New Roman"/>
                <w:b/>
                <w:bCs/>
                <w:sz w:val="24"/>
                <w:szCs w:val="24"/>
              </w:rPr>
            </w:pPr>
            <w:r w:rsidRPr="003D1B44">
              <w:rPr>
                <w:rFonts w:ascii="Times New Roman" w:eastAsia="Times New Roman" w:hAnsi="Times New Roman" w:cs="Times New Roman"/>
                <w:b/>
                <w:bCs/>
                <w:sz w:val="24"/>
                <w:szCs w:val="24"/>
              </w:rPr>
              <w:t>2.</w:t>
            </w:r>
          </w:p>
        </w:tc>
        <w:tc>
          <w:tcPr>
            <w:tcW w:w="3693" w:type="dxa"/>
          </w:tcPr>
          <w:p w14:paraId="520602D8" w14:textId="77777777" w:rsidR="003D1B44" w:rsidRDefault="003D1B44" w:rsidP="003D1B44">
            <w:pPr>
              <w:rPr>
                <w:rFonts w:ascii="Times New Roman" w:eastAsia="Times New Roman" w:hAnsi="Times New Roman" w:cs="Times New Roman"/>
                <w:sz w:val="24"/>
                <w:szCs w:val="24"/>
              </w:rPr>
            </w:pPr>
          </w:p>
        </w:tc>
        <w:tc>
          <w:tcPr>
            <w:tcW w:w="1701" w:type="dxa"/>
          </w:tcPr>
          <w:p w14:paraId="4BA7EFE9" w14:textId="77777777" w:rsidR="003D1B44" w:rsidRDefault="003D1B44" w:rsidP="003D1B44">
            <w:pPr>
              <w:rPr>
                <w:rFonts w:ascii="Times New Roman" w:eastAsia="Times New Roman" w:hAnsi="Times New Roman" w:cs="Times New Roman"/>
                <w:sz w:val="24"/>
                <w:szCs w:val="24"/>
              </w:rPr>
            </w:pPr>
          </w:p>
        </w:tc>
        <w:tc>
          <w:tcPr>
            <w:tcW w:w="1448" w:type="dxa"/>
          </w:tcPr>
          <w:p w14:paraId="04AB9683" w14:textId="77777777" w:rsidR="003D1B44" w:rsidRDefault="003D1B44" w:rsidP="003D1B44">
            <w:pPr>
              <w:rPr>
                <w:rFonts w:ascii="Times New Roman" w:eastAsia="Times New Roman" w:hAnsi="Times New Roman" w:cs="Times New Roman"/>
                <w:sz w:val="24"/>
                <w:szCs w:val="24"/>
              </w:rPr>
            </w:pPr>
          </w:p>
        </w:tc>
        <w:tc>
          <w:tcPr>
            <w:tcW w:w="1883" w:type="dxa"/>
          </w:tcPr>
          <w:p w14:paraId="45B9E366" w14:textId="77777777" w:rsidR="003D1B44" w:rsidRDefault="003D1B44" w:rsidP="003D1B44">
            <w:pPr>
              <w:rPr>
                <w:rFonts w:ascii="Times New Roman" w:eastAsia="Times New Roman" w:hAnsi="Times New Roman" w:cs="Times New Roman"/>
                <w:sz w:val="24"/>
                <w:szCs w:val="24"/>
              </w:rPr>
            </w:pPr>
          </w:p>
        </w:tc>
        <w:tc>
          <w:tcPr>
            <w:tcW w:w="1976" w:type="dxa"/>
          </w:tcPr>
          <w:p w14:paraId="0755A8A9" w14:textId="77777777" w:rsidR="003D1B44" w:rsidRDefault="003D1B44" w:rsidP="003D1B44">
            <w:pPr>
              <w:rPr>
                <w:rFonts w:ascii="Times New Roman" w:eastAsia="Times New Roman" w:hAnsi="Times New Roman" w:cs="Times New Roman"/>
                <w:sz w:val="24"/>
                <w:szCs w:val="24"/>
              </w:rPr>
            </w:pPr>
          </w:p>
        </w:tc>
        <w:tc>
          <w:tcPr>
            <w:tcW w:w="2550" w:type="dxa"/>
          </w:tcPr>
          <w:p w14:paraId="7C33FE62" w14:textId="77777777" w:rsidR="003D1B44" w:rsidRDefault="003D1B44" w:rsidP="003D1B44">
            <w:pPr>
              <w:rPr>
                <w:rFonts w:ascii="Times New Roman" w:eastAsia="Times New Roman" w:hAnsi="Times New Roman" w:cs="Times New Roman"/>
                <w:sz w:val="24"/>
                <w:szCs w:val="24"/>
              </w:rPr>
            </w:pPr>
          </w:p>
        </w:tc>
      </w:tr>
      <w:tr w:rsidR="003D1B44" w14:paraId="36E9A3E1" w14:textId="77777777" w:rsidTr="003D1B44">
        <w:trPr>
          <w:trHeight w:val="850"/>
        </w:trPr>
        <w:tc>
          <w:tcPr>
            <w:tcW w:w="697" w:type="dxa"/>
            <w:vAlign w:val="center"/>
          </w:tcPr>
          <w:p w14:paraId="788CDD2A" w14:textId="2585AB95" w:rsidR="003D1B44" w:rsidRPr="003D1B44" w:rsidRDefault="003D1B44" w:rsidP="003D1B44">
            <w:pPr>
              <w:jc w:val="center"/>
              <w:rPr>
                <w:rFonts w:ascii="Times New Roman" w:eastAsia="Times New Roman" w:hAnsi="Times New Roman" w:cs="Times New Roman"/>
                <w:b/>
                <w:bCs/>
                <w:sz w:val="24"/>
                <w:szCs w:val="24"/>
              </w:rPr>
            </w:pPr>
            <w:r w:rsidRPr="003D1B44">
              <w:rPr>
                <w:rFonts w:ascii="Times New Roman" w:eastAsia="Times New Roman" w:hAnsi="Times New Roman" w:cs="Times New Roman"/>
                <w:b/>
                <w:bCs/>
                <w:sz w:val="24"/>
                <w:szCs w:val="24"/>
              </w:rPr>
              <w:t>3.</w:t>
            </w:r>
          </w:p>
        </w:tc>
        <w:tc>
          <w:tcPr>
            <w:tcW w:w="3693" w:type="dxa"/>
          </w:tcPr>
          <w:p w14:paraId="4F0D912A" w14:textId="77777777" w:rsidR="003D1B44" w:rsidRDefault="003D1B44" w:rsidP="003D1B44">
            <w:pPr>
              <w:rPr>
                <w:rFonts w:ascii="Times New Roman" w:eastAsia="Times New Roman" w:hAnsi="Times New Roman" w:cs="Times New Roman"/>
                <w:sz w:val="24"/>
                <w:szCs w:val="24"/>
              </w:rPr>
            </w:pPr>
          </w:p>
        </w:tc>
        <w:tc>
          <w:tcPr>
            <w:tcW w:w="1701" w:type="dxa"/>
          </w:tcPr>
          <w:p w14:paraId="5686CA4E" w14:textId="77777777" w:rsidR="003D1B44" w:rsidRDefault="003D1B44" w:rsidP="003D1B44">
            <w:pPr>
              <w:rPr>
                <w:rFonts w:ascii="Times New Roman" w:eastAsia="Times New Roman" w:hAnsi="Times New Roman" w:cs="Times New Roman"/>
                <w:sz w:val="24"/>
                <w:szCs w:val="24"/>
              </w:rPr>
            </w:pPr>
          </w:p>
        </w:tc>
        <w:tc>
          <w:tcPr>
            <w:tcW w:w="1448" w:type="dxa"/>
          </w:tcPr>
          <w:p w14:paraId="0C0BE835" w14:textId="77777777" w:rsidR="003D1B44" w:rsidRDefault="003D1B44" w:rsidP="003D1B44">
            <w:pPr>
              <w:rPr>
                <w:rFonts w:ascii="Times New Roman" w:eastAsia="Times New Roman" w:hAnsi="Times New Roman" w:cs="Times New Roman"/>
                <w:sz w:val="24"/>
                <w:szCs w:val="24"/>
              </w:rPr>
            </w:pPr>
          </w:p>
        </w:tc>
        <w:tc>
          <w:tcPr>
            <w:tcW w:w="1883" w:type="dxa"/>
          </w:tcPr>
          <w:p w14:paraId="3FD7F2E0" w14:textId="77777777" w:rsidR="003D1B44" w:rsidRDefault="003D1B44" w:rsidP="003D1B44">
            <w:pPr>
              <w:rPr>
                <w:rFonts w:ascii="Times New Roman" w:eastAsia="Times New Roman" w:hAnsi="Times New Roman" w:cs="Times New Roman"/>
                <w:sz w:val="24"/>
                <w:szCs w:val="24"/>
              </w:rPr>
            </w:pPr>
          </w:p>
        </w:tc>
        <w:tc>
          <w:tcPr>
            <w:tcW w:w="1976" w:type="dxa"/>
          </w:tcPr>
          <w:p w14:paraId="5A8D4900" w14:textId="77777777" w:rsidR="003D1B44" w:rsidRDefault="003D1B44" w:rsidP="003D1B44">
            <w:pPr>
              <w:rPr>
                <w:rFonts w:ascii="Times New Roman" w:eastAsia="Times New Roman" w:hAnsi="Times New Roman" w:cs="Times New Roman"/>
                <w:sz w:val="24"/>
                <w:szCs w:val="24"/>
              </w:rPr>
            </w:pPr>
          </w:p>
        </w:tc>
        <w:tc>
          <w:tcPr>
            <w:tcW w:w="2550" w:type="dxa"/>
          </w:tcPr>
          <w:p w14:paraId="793665BB" w14:textId="77777777" w:rsidR="003D1B44" w:rsidRDefault="003D1B44" w:rsidP="003D1B44">
            <w:pPr>
              <w:rPr>
                <w:rFonts w:ascii="Times New Roman" w:eastAsia="Times New Roman" w:hAnsi="Times New Roman" w:cs="Times New Roman"/>
                <w:sz w:val="24"/>
                <w:szCs w:val="24"/>
              </w:rPr>
            </w:pPr>
          </w:p>
        </w:tc>
      </w:tr>
      <w:tr w:rsidR="003D1B44" w14:paraId="3BE854AA" w14:textId="77777777" w:rsidTr="003D1B44">
        <w:trPr>
          <w:trHeight w:val="850"/>
        </w:trPr>
        <w:tc>
          <w:tcPr>
            <w:tcW w:w="697" w:type="dxa"/>
            <w:vAlign w:val="center"/>
          </w:tcPr>
          <w:p w14:paraId="1DA5EA8B" w14:textId="6541ECA8" w:rsidR="003D1B44" w:rsidRPr="003D1B44" w:rsidRDefault="003D1B44" w:rsidP="003D1B44">
            <w:pPr>
              <w:jc w:val="center"/>
              <w:rPr>
                <w:rFonts w:ascii="Times New Roman" w:eastAsia="Times New Roman" w:hAnsi="Times New Roman" w:cs="Times New Roman"/>
                <w:b/>
                <w:bCs/>
                <w:sz w:val="24"/>
                <w:szCs w:val="24"/>
              </w:rPr>
            </w:pPr>
            <w:r w:rsidRPr="003D1B44">
              <w:rPr>
                <w:rFonts w:ascii="Times New Roman" w:eastAsia="Times New Roman" w:hAnsi="Times New Roman" w:cs="Times New Roman"/>
                <w:b/>
                <w:bCs/>
                <w:sz w:val="24"/>
                <w:szCs w:val="24"/>
              </w:rPr>
              <w:t>4.</w:t>
            </w:r>
          </w:p>
        </w:tc>
        <w:tc>
          <w:tcPr>
            <w:tcW w:w="3693" w:type="dxa"/>
          </w:tcPr>
          <w:p w14:paraId="012393B7" w14:textId="77777777" w:rsidR="003D1B44" w:rsidRDefault="003D1B44" w:rsidP="003D1B44">
            <w:pPr>
              <w:rPr>
                <w:rFonts w:ascii="Times New Roman" w:eastAsia="Times New Roman" w:hAnsi="Times New Roman" w:cs="Times New Roman"/>
                <w:sz w:val="24"/>
                <w:szCs w:val="24"/>
              </w:rPr>
            </w:pPr>
          </w:p>
        </w:tc>
        <w:tc>
          <w:tcPr>
            <w:tcW w:w="1701" w:type="dxa"/>
          </w:tcPr>
          <w:p w14:paraId="4CE69651" w14:textId="77777777" w:rsidR="003D1B44" w:rsidRDefault="003D1B44" w:rsidP="003D1B44">
            <w:pPr>
              <w:rPr>
                <w:rFonts w:ascii="Times New Roman" w:eastAsia="Times New Roman" w:hAnsi="Times New Roman" w:cs="Times New Roman"/>
                <w:sz w:val="24"/>
                <w:szCs w:val="24"/>
              </w:rPr>
            </w:pPr>
          </w:p>
        </w:tc>
        <w:tc>
          <w:tcPr>
            <w:tcW w:w="1448" w:type="dxa"/>
          </w:tcPr>
          <w:p w14:paraId="45217C2A" w14:textId="77777777" w:rsidR="003D1B44" w:rsidRDefault="003D1B44" w:rsidP="003D1B44">
            <w:pPr>
              <w:rPr>
                <w:rFonts w:ascii="Times New Roman" w:eastAsia="Times New Roman" w:hAnsi="Times New Roman" w:cs="Times New Roman"/>
                <w:sz w:val="24"/>
                <w:szCs w:val="24"/>
              </w:rPr>
            </w:pPr>
          </w:p>
        </w:tc>
        <w:tc>
          <w:tcPr>
            <w:tcW w:w="1883" w:type="dxa"/>
          </w:tcPr>
          <w:p w14:paraId="30A53B4A" w14:textId="77777777" w:rsidR="003D1B44" w:rsidRDefault="003D1B44" w:rsidP="003D1B44">
            <w:pPr>
              <w:rPr>
                <w:rFonts w:ascii="Times New Roman" w:eastAsia="Times New Roman" w:hAnsi="Times New Roman" w:cs="Times New Roman"/>
                <w:sz w:val="24"/>
                <w:szCs w:val="24"/>
              </w:rPr>
            </w:pPr>
          </w:p>
        </w:tc>
        <w:tc>
          <w:tcPr>
            <w:tcW w:w="1976" w:type="dxa"/>
          </w:tcPr>
          <w:p w14:paraId="4DE04C2A" w14:textId="77777777" w:rsidR="003D1B44" w:rsidRDefault="003D1B44" w:rsidP="003D1B44">
            <w:pPr>
              <w:rPr>
                <w:rFonts w:ascii="Times New Roman" w:eastAsia="Times New Roman" w:hAnsi="Times New Roman" w:cs="Times New Roman"/>
                <w:sz w:val="24"/>
                <w:szCs w:val="24"/>
              </w:rPr>
            </w:pPr>
          </w:p>
        </w:tc>
        <w:tc>
          <w:tcPr>
            <w:tcW w:w="2550" w:type="dxa"/>
          </w:tcPr>
          <w:p w14:paraId="30D6CFA2" w14:textId="77777777" w:rsidR="003D1B44" w:rsidRDefault="003D1B44" w:rsidP="003D1B44">
            <w:pPr>
              <w:rPr>
                <w:rFonts w:ascii="Times New Roman" w:eastAsia="Times New Roman" w:hAnsi="Times New Roman" w:cs="Times New Roman"/>
                <w:sz w:val="24"/>
                <w:szCs w:val="24"/>
              </w:rPr>
            </w:pPr>
          </w:p>
        </w:tc>
      </w:tr>
      <w:tr w:rsidR="003D1B44" w14:paraId="3998E0D8" w14:textId="77777777" w:rsidTr="003D1B44">
        <w:trPr>
          <w:trHeight w:val="850"/>
        </w:trPr>
        <w:tc>
          <w:tcPr>
            <w:tcW w:w="697" w:type="dxa"/>
            <w:vAlign w:val="center"/>
          </w:tcPr>
          <w:p w14:paraId="660B29DA" w14:textId="62305983" w:rsidR="003D1B44" w:rsidRPr="003D1B44" w:rsidRDefault="003D1B44" w:rsidP="003D1B44">
            <w:pPr>
              <w:jc w:val="center"/>
              <w:rPr>
                <w:rFonts w:ascii="Times New Roman" w:eastAsia="Times New Roman" w:hAnsi="Times New Roman" w:cs="Times New Roman"/>
                <w:b/>
                <w:bCs/>
                <w:sz w:val="24"/>
                <w:szCs w:val="24"/>
              </w:rPr>
            </w:pPr>
            <w:r w:rsidRPr="003D1B44">
              <w:rPr>
                <w:rFonts w:ascii="Times New Roman" w:eastAsia="Times New Roman" w:hAnsi="Times New Roman" w:cs="Times New Roman"/>
                <w:b/>
                <w:bCs/>
                <w:sz w:val="24"/>
                <w:szCs w:val="24"/>
              </w:rPr>
              <w:t>5.</w:t>
            </w:r>
          </w:p>
        </w:tc>
        <w:tc>
          <w:tcPr>
            <w:tcW w:w="3693" w:type="dxa"/>
          </w:tcPr>
          <w:p w14:paraId="55518036" w14:textId="77777777" w:rsidR="003D1B44" w:rsidRDefault="003D1B44" w:rsidP="003D1B44">
            <w:pPr>
              <w:rPr>
                <w:rFonts w:ascii="Times New Roman" w:eastAsia="Times New Roman" w:hAnsi="Times New Roman" w:cs="Times New Roman"/>
                <w:sz w:val="24"/>
                <w:szCs w:val="24"/>
              </w:rPr>
            </w:pPr>
          </w:p>
        </w:tc>
        <w:tc>
          <w:tcPr>
            <w:tcW w:w="1701" w:type="dxa"/>
          </w:tcPr>
          <w:p w14:paraId="32B086A9" w14:textId="77777777" w:rsidR="003D1B44" w:rsidRDefault="003D1B44" w:rsidP="003D1B44">
            <w:pPr>
              <w:rPr>
                <w:rFonts w:ascii="Times New Roman" w:eastAsia="Times New Roman" w:hAnsi="Times New Roman" w:cs="Times New Roman"/>
                <w:sz w:val="24"/>
                <w:szCs w:val="24"/>
              </w:rPr>
            </w:pPr>
          </w:p>
        </w:tc>
        <w:tc>
          <w:tcPr>
            <w:tcW w:w="1448" w:type="dxa"/>
          </w:tcPr>
          <w:p w14:paraId="392AE294" w14:textId="77777777" w:rsidR="003D1B44" w:rsidRDefault="003D1B44" w:rsidP="003D1B44">
            <w:pPr>
              <w:rPr>
                <w:rFonts w:ascii="Times New Roman" w:eastAsia="Times New Roman" w:hAnsi="Times New Roman" w:cs="Times New Roman"/>
                <w:sz w:val="24"/>
                <w:szCs w:val="24"/>
              </w:rPr>
            </w:pPr>
          </w:p>
        </w:tc>
        <w:tc>
          <w:tcPr>
            <w:tcW w:w="1883" w:type="dxa"/>
          </w:tcPr>
          <w:p w14:paraId="3D4311CC" w14:textId="77777777" w:rsidR="003D1B44" w:rsidRDefault="003D1B44" w:rsidP="003D1B44">
            <w:pPr>
              <w:rPr>
                <w:rFonts w:ascii="Times New Roman" w:eastAsia="Times New Roman" w:hAnsi="Times New Roman" w:cs="Times New Roman"/>
                <w:sz w:val="24"/>
                <w:szCs w:val="24"/>
              </w:rPr>
            </w:pPr>
          </w:p>
        </w:tc>
        <w:tc>
          <w:tcPr>
            <w:tcW w:w="1976" w:type="dxa"/>
          </w:tcPr>
          <w:p w14:paraId="510E8444" w14:textId="77777777" w:rsidR="003D1B44" w:rsidRDefault="003D1B44" w:rsidP="003D1B44">
            <w:pPr>
              <w:rPr>
                <w:rFonts w:ascii="Times New Roman" w:eastAsia="Times New Roman" w:hAnsi="Times New Roman" w:cs="Times New Roman"/>
                <w:sz w:val="24"/>
                <w:szCs w:val="24"/>
              </w:rPr>
            </w:pPr>
          </w:p>
        </w:tc>
        <w:tc>
          <w:tcPr>
            <w:tcW w:w="2550" w:type="dxa"/>
          </w:tcPr>
          <w:p w14:paraId="34F517A5" w14:textId="77777777" w:rsidR="003D1B44" w:rsidRDefault="003D1B44" w:rsidP="003D1B44">
            <w:pPr>
              <w:rPr>
                <w:rFonts w:ascii="Times New Roman" w:eastAsia="Times New Roman" w:hAnsi="Times New Roman" w:cs="Times New Roman"/>
                <w:sz w:val="24"/>
                <w:szCs w:val="24"/>
              </w:rPr>
            </w:pPr>
          </w:p>
        </w:tc>
      </w:tr>
      <w:tr w:rsidR="003D1B44" w14:paraId="2E1A2371" w14:textId="77777777" w:rsidTr="003D1B44">
        <w:trPr>
          <w:trHeight w:val="850"/>
        </w:trPr>
        <w:tc>
          <w:tcPr>
            <w:tcW w:w="697" w:type="dxa"/>
            <w:vAlign w:val="center"/>
          </w:tcPr>
          <w:p w14:paraId="38BD99AE" w14:textId="79DC71DC" w:rsidR="003D1B44" w:rsidRPr="003D1B44" w:rsidRDefault="003D1B44" w:rsidP="003D1B44">
            <w:pPr>
              <w:jc w:val="center"/>
              <w:rPr>
                <w:rFonts w:ascii="Times New Roman" w:eastAsia="Times New Roman" w:hAnsi="Times New Roman" w:cs="Times New Roman"/>
                <w:b/>
                <w:bCs/>
                <w:sz w:val="24"/>
                <w:szCs w:val="24"/>
              </w:rPr>
            </w:pPr>
            <w:r w:rsidRPr="003D1B44">
              <w:rPr>
                <w:rFonts w:ascii="Times New Roman" w:eastAsia="Times New Roman" w:hAnsi="Times New Roman" w:cs="Times New Roman"/>
                <w:b/>
                <w:bCs/>
                <w:sz w:val="24"/>
                <w:szCs w:val="24"/>
              </w:rPr>
              <w:t>6.</w:t>
            </w:r>
          </w:p>
        </w:tc>
        <w:tc>
          <w:tcPr>
            <w:tcW w:w="3693" w:type="dxa"/>
          </w:tcPr>
          <w:p w14:paraId="5CBD85CC" w14:textId="77777777" w:rsidR="003D1B44" w:rsidRDefault="003D1B44" w:rsidP="003D1B44">
            <w:pPr>
              <w:rPr>
                <w:rFonts w:ascii="Times New Roman" w:eastAsia="Times New Roman" w:hAnsi="Times New Roman" w:cs="Times New Roman"/>
                <w:sz w:val="24"/>
                <w:szCs w:val="24"/>
              </w:rPr>
            </w:pPr>
          </w:p>
        </w:tc>
        <w:tc>
          <w:tcPr>
            <w:tcW w:w="1701" w:type="dxa"/>
          </w:tcPr>
          <w:p w14:paraId="6DC2B7ED" w14:textId="77777777" w:rsidR="003D1B44" w:rsidRDefault="003D1B44" w:rsidP="003D1B44">
            <w:pPr>
              <w:rPr>
                <w:rFonts w:ascii="Times New Roman" w:eastAsia="Times New Roman" w:hAnsi="Times New Roman" w:cs="Times New Roman"/>
                <w:sz w:val="24"/>
                <w:szCs w:val="24"/>
              </w:rPr>
            </w:pPr>
          </w:p>
        </w:tc>
        <w:tc>
          <w:tcPr>
            <w:tcW w:w="1448" w:type="dxa"/>
          </w:tcPr>
          <w:p w14:paraId="6216F09D" w14:textId="77777777" w:rsidR="003D1B44" w:rsidRDefault="003D1B44" w:rsidP="003D1B44">
            <w:pPr>
              <w:rPr>
                <w:rFonts w:ascii="Times New Roman" w:eastAsia="Times New Roman" w:hAnsi="Times New Roman" w:cs="Times New Roman"/>
                <w:sz w:val="24"/>
                <w:szCs w:val="24"/>
              </w:rPr>
            </w:pPr>
          </w:p>
        </w:tc>
        <w:tc>
          <w:tcPr>
            <w:tcW w:w="1883" w:type="dxa"/>
          </w:tcPr>
          <w:p w14:paraId="25199812" w14:textId="77777777" w:rsidR="003D1B44" w:rsidRDefault="003D1B44" w:rsidP="003D1B44">
            <w:pPr>
              <w:rPr>
                <w:rFonts w:ascii="Times New Roman" w:eastAsia="Times New Roman" w:hAnsi="Times New Roman" w:cs="Times New Roman"/>
                <w:sz w:val="24"/>
                <w:szCs w:val="24"/>
              </w:rPr>
            </w:pPr>
          </w:p>
        </w:tc>
        <w:tc>
          <w:tcPr>
            <w:tcW w:w="1976" w:type="dxa"/>
          </w:tcPr>
          <w:p w14:paraId="61EBA6A1" w14:textId="77777777" w:rsidR="003D1B44" w:rsidRDefault="003D1B44" w:rsidP="003D1B44">
            <w:pPr>
              <w:rPr>
                <w:rFonts w:ascii="Times New Roman" w:eastAsia="Times New Roman" w:hAnsi="Times New Roman" w:cs="Times New Roman"/>
                <w:sz w:val="24"/>
                <w:szCs w:val="24"/>
              </w:rPr>
            </w:pPr>
          </w:p>
        </w:tc>
        <w:tc>
          <w:tcPr>
            <w:tcW w:w="2550" w:type="dxa"/>
          </w:tcPr>
          <w:p w14:paraId="28646241" w14:textId="77777777" w:rsidR="003D1B44" w:rsidRDefault="003D1B44" w:rsidP="003D1B44">
            <w:pPr>
              <w:rPr>
                <w:rFonts w:ascii="Times New Roman" w:eastAsia="Times New Roman" w:hAnsi="Times New Roman" w:cs="Times New Roman"/>
                <w:sz w:val="24"/>
                <w:szCs w:val="24"/>
              </w:rPr>
            </w:pPr>
          </w:p>
        </w:tc>
      </w:tr>
      <w:tr w:rsidR="003D1B44" w14:paraId="33032416" w14:textId="77777777" w:rsidTr="003D1B44">
        <w:trPr>
          <w:trHeight w:val="850"/>
        </w:trPr>
        <w:tc>
          <w:tcPr>
            <w:tcW w:w="697" w:type="dxa"/>
            <w:vAlign w:val="center"/>
          </w:tcPr>
          <w:p w14:paraId="01A309C2" w14:textId="0B52A026" w:rsidR="003D1B44" w:rsidRPr="003D1B44" w:rsidRDefault="003D1B44" w:rsidP="003D1B44">
            <w:pPr>
              <w:jc w:val="center"/>
              <w:rPr>
                <w:rFonts w:ascii="Times New Roman" w:eastAsia="Times New Roman" w:hAnsi="Times New Roman" w:cs="Times New Roman"/>
                <w:b/>
                <w:bCs/>
                <w:sz w:val="24"/>
                <w:szCs w:val="24"/>
              </w:rPr>
            </w:pPr>
            <w:r w:rsidRPr="003D1B44">
              <w:rPr>
                <w:rFonts w:ascii="Times New Roman" w:eastAsia="Times New Roman" w:hAnsi="Times New Roman" w:cs="Times New Roman"/>
                <w:b/>
                <w:bCs/>
                <w:sz w:val="24"/>
                <w:szCs w:val="24"/>
              </w:rPr>
              <w:t>7.</w:t>
            </w:r>
          </w:p>
        </w:tc>
        <w:tc>
          <w:tcPr>
            <w:tcW w:w="3693" w:type="dxa"/>
          </w:tcPr>
          <w:p w14:paraId="66BA17B0" w14:textId="77777777" w:rsidR="003D1B44" w:rsidRDefault="003D1B44" w:rsidP="003D1B44">
            <w:pPr>
              <w:rPr>
                <w:rFonts w:ascii="Times New Roman" w:eastAsia="Times New Roman" w:hAnsi="Times New Roman" w:cs="Times New Roman"/>
                <w:sz w:val="24"/>
                <w:szCs w:val="24"/>
              </w:rPr>
            </w:pPr>
          </w:p>
        </w:tc>
        <w:tc>
          <w:tcPr>
            <w:tcW w:w="1701" w:type="dxa"/>
          </w:tcPr>
          <w:p w14:paraId="0C2BAE55" w14:textId="77777777" w:rsidR="003D1B44" w:rsidRDefault="003D1B44" w:rsidP="003D1B44">
            <w:pPr>
              <w:rPr>
                <w:rFonts w:ascii="Times New Roman" w:eastAsia="Times New Roman" w:hAnsi="Times New Roman" w:cs="Times New Roman"/>
                <w:sz w:val="24"/>
                <w:szCs w:val="24"/>
              </w:rPr>
            </w:pPr>
          </w:p>
        </w:tc>
        <w:tc>
          <w:tcPr>
            <w:tcW w:w="1448" w:type="dxa"/>
          </w:tcPr>
          <w:p w14:paraId="02CBA755" w14:textId="77777777" w:rsidR="003D1B44" w:rsidRDefault="003D1B44" w:rsidP="003D1B44">
            <w:pPr>
              <w:rPr>
                <w:rFonts w:ascii="Times New Roman" w:eastAsia="Times New Roman" w:hAnsi="Times New Roman" w:cs="Times New Roman"/>
                <w:sz w:val="24"/>
                <w:szCs w:val="24"/>
              </w:rPr>
            </w:pPr>
          </w:p>
        </w:tc>
        <w:tc>
          <w:tcPr>
            <w:tcW w:w="1883" w:type="dxa"/>
          </w:tcPr>
          <w:p w14:paraId="59DF210C" w14:textId="77777777" w:rsidR="003D1B44" w:rsidRDefault="003D1B44" w:rsidP="003D1B44">
            <w:pPr>
              <w:rPr>
                <w:rFonts w:ascii="Times New Roman" w:eastAsia="Times New Roman" w:hAnsi="Times New Roman" w:cs="Times New Roman"/>
                <w:sz w:val="24"/>
                <w:szCs w:val="24"/>
              </w:rPr>
            </w:pPr>
          </w:p>
        </w:tc>
        <w:tc>
          <w:tcPr>
            <w:tcW w:w="1976" w:type="dxa"/>
          </w:tcPr>
          <w:p w14:paraId="6003B9E7" w14:textId="77777777" w:rsidR="003D1B44" w:rsidRDefault="003D1B44" w:rsidP="003D1B44">
            <w:pPr>
              <w:rPr>
                <w:rFonts w:ascii="Times New Roman" w:eastAsia="Times New Roman" w:hAnsi="Times New Roman" w:cs="Times New Roman"/>
                <w:sz w:val="24"/>
                <w:szCs w:val="24"/>
              </w:rPr>
            </w:pPr>
          </w:p>
        </w:tc>
        <w:tc>
          <w:tcPr>
            <w:tcW w:w="2550" w:type="dxa"/>
          </w:tcPr>
          <w:p w14:paraId="09FFBD05" w14:textId="77777777" w:rsidR="003D1B44" w:rsidRDefault="003D1B44" w:rsidP="003D1B44">
            <w:pPr>
              <w:rPr>
                <w:rFonts w:ascii="Times New Roman" w:eastAsia="Times New Roman" w:hAnsi="Times New Roman" w:cs="Times New Roman"/>
                <w:sz w:val="24"/>
                <w:szCs w:val="24"/>
              </w:rPr>
            </w:pPr>
          </w:p>
        </w:tc>
      </w:tr>
    </w:tbl>
    <w:p w14:paraId="395D536D" w14:textId="77777777" w:rsidR="003D1B44" w:rsidRDefault="003D1B44" w:rsidP="003D1B44">
      <w:pPr>
        <w:rPr>
          <w:rFonts w:ascii="Times New Roman" w:eastAsia="Times New Roman" w:hAnsi="Times New Roman" w:cs="Times New Roman"/>
          <w:sz w:val="24"/>
          <w:szCs w:val="24"/>
        </w:rPr>
      </w:pPr>
    </w:p>
    <w:sectPr w:rsidR="003D1B44" w:rsidSect="003D1B44">
      <w:pgSz w:w="16838" w:h="11906" w:orient="landscape"/>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9570" w14:textId="77777777" w:rsidR="001D3AAB" w:rsidRDefault="001D3AAB">
      <w:pPr>
        <w:spacing w:after="0" w:line="240" w:lineRule="auto"/>
      </w:pPr>
      <w:r>
        <w:separator/>
      </w:r>
    </w:p>
  </w:endnote>
  <w:endnote w:type="continuationSeparator" w:id="0">
    <w:p w14:paraId="6934D56B" w14:textId="77777777" w:rsidR="001D3AAB" w:rsidRDefault="001D3AAB">
      <w:pPr>
        <w:spacing w:after="0" w:line="240" w:lineRule="auto"/>
      </w:pPr>
      <w:r>
        <w:continuationSeparator/>
      </w:r>
    </w:p>
  </w:endnote>
  <w:endnote w:type="continuationNotice" w:id="1">
    <w:p w14:paraId="455BA9E0" w14:textId="77777777" w:rsidR="001D3AAB" w:rsidRDefault="001D3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lay">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466E" w14:textId="2495635A" w:rsidR="003159E7" w:rsidRDefault="332EC730" w:rsidP="332EC730">
    <w:pPr>
      <w:pBdr>
        <w:top w:val="nil"/>
        <w:left w:val="nil"/>
        <w:bottom w:val="nil"/>
        <w:right w:val="nil"/>
        <w:between w:val="nil"/>
      </w:pBdr>
      <w:tabs>
        <w:tab w:val="center" w:pos="4513"/>
        <w:tab w:val="right" w:pos="9026"/>
      </w:tabs>
      <w:spacing w:after="0" w:line="240" w:lineRule="auto"/>
      <w:jc w:val="center"/>
      <w:rPr>
        <w:i/>
        <w:iCs/>
        <w:color w:val="000000"/>
        <w:highlight w:val="yellow"/>
      </w:rPr>
    </w:pPr>
    <w:r w:rsidRPr="005366BA">
      <w:rPr>
        <w:i/>
        <w:iCs/>
        <w:color w:val="000000" w:themeColor="text1"/>
        <w:highlight w:val="yellow"/>
      </w:rPr>
      <w:t>BO</w:t>
    </w:r>
    <w:r w:rsidR="004B1B4A">
      <w:rPr>
        <w:i/>
        <w:iCs/>
        <w:color w:val="000000" w:themeColor="text1"/>
        <w:highlight w:val="yellow"/>
      </w:rPr>
      <w:t>P</w:t>
    </w:r>
    <w:r w:rsidRPr="005366BA">
      <w:rPr>
        <w:i/>
        <w:iCs/>
        <w:color w:val="000000" w:themeColor="text1"/>
        <w:highlight w:val="yellow"/>
      </w:rPr>
      <w:t>T (</w:t>
    </w:r>
    <w:r w:rsidR="004B1B4A">
      <w:rPr>
        <w:i/>
        <w:iCs/>
        <w:color w:val="000000" w:themeColor="text1"/>
        <w:highlight w:val="yellow"/>
      </w:rPr>
      <w:t>E</w:t>
    </w:r>
    <w:r w:rsidRPr="005366BA">
      <w:rPr>
        <w:i/>
        <w:iCs/>
        <w:color w:val="000000" w:themeColor="text1"/>
        <w:highlight w:val="yellow"/>
      </w:rPr>
      <w:t xml:space="preserve">R), </w:t>
    </w:r>
    <w:r w:rsidR="00776B51">
      <w:rPr>
        <w:i/>
        <w:iCs/>
        <w:color w:val="000000" w:themeColor="text1"/>
      </w:rPr>
      <w:t>Kolkata</w:t>
    </w:r>
    <w:r w:rsidR="0008096E">
      <w:tab/>
    </w:r>
    <w:r w:rsidR="00351167" w:rsidRPr="332EC730">
      <w:rPr>
        <w:noProof/>
        <w:color w:val="000000" w:themeColor="text1"/>
      </w:rPr>
      <w:fldChar w:fldCharType="begin"/>
    </w:r>
    <w:r w:rsidR="0008096E" w:rsidRPr="332EC730">
      <w:rPr>
        <w:color w:val="000000" w:themeColor="text1"/>
      </w:rPr>
      <w:instrText>PAGE</w:instrText>
    </w:r>
    <w:r w:rsidR="00351167" w:rsidRPr="332EC730">
      <w:rPr>
        <w:color w:val="000000" w:themeColor="text1"/>
      </w:rPr>
      <w:fldChar w:fldCharType="separate"/>
    </w:r>
    <w:r w:rsidR="00350081">
      <w:rPr>
        <w:noProof/>
        <w:color w:val="000000" w:themeColor="text1"/>
      </w:rPr>
      <w:t>10</w:t>
    </w:r>
    <w:r w:rsidR="00351167" w:rsidRPr="332EC730">
      <w:rPr>
        <w:noProof/>
        <w:color w:val="000000" w:themeColor="text1"/>
      </w:rPr>
      <w:fldChar w:fldCharType="end"/>
    </w:r>
    <w:r w:rsidRPr="332EC730">
      <w:rPr>
        <w:color w:val="000000" w:themeColor="text1"/>
      </w:rPr>
      <w:t xml:space="preserve"> of 1</w:t>
    </w:r>
    <w:r w:rsidR="00AD0EC9">
      <w:rPr>
        <w:color w:val="000000" w:themeColor="text1"/>
      </w:rPr>
      <w:t>0</w:t>
    </w:r>
    <w:r w:rsidR="0008096E">
      <w:tab/>
    </w:r>
    <w:r w:rsidR="00067843">
      <w:rPr>
        <w:i/>
        <w:iCs/>
        <w:color w:val="000000" w:themeColor="text1"/>
        <w:highlight w:val="yellow"/>
      </w:rPr>
      <w:t xml:space="preserve">HEI </w:t>
    </w:r>
    <w:r w:rsidRPr="332EC730">
      <w:rPr>
        <w:i/>
        <w:iCs/>
        <w:color w:val="000000" w:themeColor="text1"/>
        <w:highlight w:val="yellow"/>
      </w:rPr>
      <w:t>NAME</w:t>
    </w:r>
  </w:p>
  <w:p w14:paraId="0FEC466F" w14:textId="77777777" w:rsidR="003159E7" w:rsidRDefault="003159E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4670" w14:textId="2668CBCA" w:rsidR="003159E7" w:rsidRDefault="0008096E">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BOAT, Mumbai</w:t>
    </w:r>
    <w:r>
      <w:rPr>
        <w:rFonts w:ascii="Times New Roman" w:eastAsia="Times New Roman" w:hAnsi="Times New Roman" w:cs="Times New Roman"/>
        <w:color w:val="000000"/>
      </w:rPr>
      <w:tab/>
      <w:t xml:space="preserve">Page 1 of </w:t>
    </w:r>
    <w:r w:rsidR="00351167">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sidR="00351167">
      <w:rPr>
        <w:rFonts w:ascii="Times New Roman" w:eastAsia="Times New Roman" w:hAnsi="Times New Roman" w:cs="Times New Roman"/>
        <w:color w:val="000000"/>
      </w:rPr>
      <w:fldChar w:fldCharType="separate"/>
    </w:r>
    <w:r w:rsidR="009E65E8">
      <w:rPr>
        <w:rFonts w:ascii="Times New Roman" w:eastAsia="Times New Roman" w:hAnsi="Times New Roman" w:cs="Times New Roman"/>
        <w:noProof/>
        <w:color w:val="000000"/>
      </w:rPr>
      <w:t>10</w:t>
    </w:r>
    <w:r w:rsidR="00351167">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ab/>
      <w:t>PAHSUS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97D1F" w14:textId="77777777" w:rsidR="001D3AAB" w:rsidRDefault="001D3AAB">
      <w:pPr>
        <w:spacing w:after="0" w:line="240" w:lineRule="auto"/>
      </w:pPr>
      <w:r>
        <w:separator/>
      </w:r>
    </w:p>
  </w:footnote>
  <w:footnote w:type="continuationSeparator" w:id="0">
    <w:p w14:paraId="03405252" w14:textId="77777777" w:rsidR="001D3AAB" w:rsidRDefault="001D3AAB">
      <w:pPr>
        <w:spacing w:after="0" w:line="240" w:lineRule="auto"/>
      </w:pPr>
      <w:r>
        <w:continuationSeparator/>
      </w:r>
    </w:p>
  </w:footnote>
  <w:footnote w:type="continuationNotice" w:id="1">
    <w:p w14:paraId="63445089" w14:textId="77777777" w:rsidR="001D3AAB" w:rsidRDefault="001D3A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2EC730" w14:paraId="0FEC466C" w14:textId="77777777" w:rsidTr="332EC730">
      <w:trPr>
        <w:trHeight w:val="300"/>
      </w:trPr>
      <w:tc>
        <w:tcPr>
          <w:tcW w:w="3005" w:type="dxa"/>
        </w:tcPr>
        <w:p w14:paraId="0FEC4669" w14:textId="77777777" w:rsidR="332EC730" w:rsidRDefault="332EC730" w:rsidP="332EC730">
          <w:pPr>
            <w:pStyle w:val="Header"/>
            <w:ind w:left="-115"/>
          </w:pPr>
        </w:p>
      </w:tc>
      <w:tc>
        <w:tcPr>
          <w:tcW w:w="3005" w:type="dxa"/>
        </w:tcPr>
        <w:p w14:paraId="0FEC466A" w14:textId="77777777" w:rsidR="332EC730" w:rsidRDefault="332EC730" w:rsidP="332EC730">
          <w:pPr>
            <w:pStyle w:val="Header"/>
            <w:jc w:val="center"/>
          </w:pPr>
        </w:p>
      </w:tc>
      <w:tc>
        <w:tcPr>
          <w:tcW w:w="3005" w:type="dxa"/>
        </w:tcPr>
        <w:p w14:paraId="0FEC466B" w14:textId="77777777" w:rsidR="332EC730" w:rsidRDefault="332EC730" w:rsidP="332EC730">
          <w:pPr>
            <w:pStyle w:val="Header"/>
            <w:ind w:right="-115"/>
            <w:jc w:val="right"/>
          </w:pPr>
        </w:p>
      </w:tc>
    </w:tr>
  </w:tbl>
  <w:p w14:paraId="0FEC466D" w14:textId="77777777" w:rsidR="332EC730" w:rsidRDefault="332EC730" w:rsidP="332EC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86914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2CED0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275A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1BF2ADD"/>
    <w:multiLevelType w:val="multilevel"/>
    <w:tmpl w:val="42B0B492"/>
    <w:lvl w:ilvl="0">
      <w:start w:val="4"/>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 w15:restartNumberingAfterBreak="0">
    <w:nsid w:val="5C876154"/>
    <w:multiLevelType w:val="multilevel"/>
    <w:tmpl w:val="50DA43DA"/>
    <w:lvl w:ilvl="0">
      <w:start w:val="1"/>
      <w:numFmt w:val="decimal"/>
      <w:lvlText w:val="%1."/>
      <w:lvlJc w:val="left"/>
      <w:pPr>
        <w:ind w:left="360" w:hanging="360"/>
      </w:pPr>
    </w:lvl>
    <w:lvl w:ilvl="1">
      <w:start w:val="1"/>
      <w:numFmt w:val="decimal"/>
      <w:lvlText w:val="%1.%2."/>
      <w:lvlJc w:val="left"/>
      <w:pPr>
        <w:ind w:left="3312" w:hanging="432"/>
      </w:pPr>
      <w:rPr>
        <w:b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34936525">
    <w:abstractNumId w:val="4"/>
  </w:num>
  <w:num w:numId="2" w16cid:durableId="1029263129">
    <w:abstractNumId w:val="3"/>
  </w:num>
  <w:num w:numId="3" w16cid:durableId="108858657">
    <w:abstractNumId w:val="1"/>
  </w:num>
  <w:num w:numId="4" w16cid:durableId="2006131478">
    <w:abstractNumId w:val="2"/>
  </w:num>
  <w:num w:numId="5" w16cid:durableId="33515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E7"/>
    <w:rsid w:val="000051FF"/>
    <w:rsid w:val="00006C7C"/>
    <w:rsid w:val="00006E99"/>
    <w:rsid w:val="00015DD5"/>
    <w:rsid w:val="0001671B"/>
    <w:rsid w:val="000229AB"/>
    <w:rsid w:val="00026B7B"/>
    <w:rsid w:val="000277E5"/>
    <w:rsid w:val="00031809"/>
    <w:rsid w:val="00032581"/>
    <w:rsid w:val="00032DD4"/>
    <w:rsid w:val="00034B66"/>
    <w:rsid w:val="00052680"/>
    <w:rsid w:val="000578E9"/>
    <w:rsid w:val="00062A84"/>
    <w:rsid w:val="00065A31"/>
    <w:rsid w:val="000677FD"/>
    <w:rsid w:val="00067843"/>
    <w:rsid w:val="00070A84"/>
    <w:rsid w:val="0008096E"/>
    <w:rsid w:val="000809B5"/>
    <w:rsid w:val="0008636F"/>
    <w:rsid w:val="00090378"/>
    <w:rsid w:val="0009094F"/>
    <w:rsid w:val="000935D7"/>
    <w:rsid w:val="00096C9F"/>
    <w:rsid w:val="000B094A"/>
    <w:rsid w:val="000B0C49"/>
    <w:rsid w:val="000B2B0A"/>
    <w:rsid w:val="000B4922"/>
    <w:rsid w:val="000B4E29"/>
    <w:rsid w:val="000C6706"/>
    <w:rsid w:val="000D7277"/>
    <w:rsid w:val="000E4940"/>
    <w:rsid w:val="00104DA2"/>
    <w:rsid w:val="00110B9A"/>
    <w:rsid w:val="00116EE8"/>
    <w:rsid w:val="00122C5E"/>
    <w:rsid w:val="00125E56"/>
    <w:rsid w:val="001304A0"/>
    <w:rsid w:val="0013362A"/>
    <w:rsid w:val="00141C44"/>
    <w:rsid w:val="00142C31"/>
    <w:rsid w:val="0014311D"/>
    <w:rsid w:val="00143E00"/>
    <w:rsid w:val="00144795"/>
    <w:rsid w:val="001479D8"/>
    <w:rsid w:val="00160B6B"/>
    <w:rsid w:val="001636F9"/>
    <w:rsid w:val="0016442F"/>
    <w:rsid w:val="0017019F"/>
    <w:rsid w:val="00170902"/>
    <w:rsid w:val="00171293"/>
    <w:rsid w:val="001802E4"/>
    <w:rsid w:val="00183935"/>
    <w:rsid w:val="001853A6"/>
    <w:rsid w:val="0019252D"/>
    <w:rsid w:val="0019348E"/>
    <w:rsid w:val="00194BFE"/>
    <w:rsid w:val="001A5DE6"/>
    <w:rsid w:val="001A6F51"/>
    <w:rsid w:val="001B2E3C"/>
    <w:rsid w:val="001C3374"/>
    <w:rsid w:val="001C4E5C"/>
    <w:rsid w:val="001C7342"/>
    <w:rsid w:val="001C768F"/>
    <w:rsid w:val="001D3AAB"/>
    <w:rsid w:val="001D689F"/>
    <w:rsid w:val="001E14E9"/>
    <w:rsid w:val="001E3C0C"/>
    <w:rsid w:val="001E40C3"/>
    <w:rsid w:val="001E46B7"/>
    <w:rsid w:val="001F4519"/>
    <w:rsid w:val="001F4E67"/>
    <w:rsid w:val="00200056"/>
    <w:rsid w:val="00207099"/>
    <w:rsid w:val="00207DCD"/>
    <w:rsid w:val="00212F70"/>
    <w:rsid w:val="00213FF9"/>
    <w:rsid w:val="00214045"/>
    <w:rsid w:val="00220370"/>
    <w:rsid w:val="00223920"/>
    <w:rsid w:val="00223CFA"/>
    <w:rsid w:val="002330F1"/>
    <w:rsid w:val="00235F67"/>
    <w:rsid w:val="002362FC"/>
    <w:rsid w:val="00244F41"/>
    <w:rsid w:val="00245111"/>
    <w:rsid w:val="002506A8"/>
    <w:rsid w:val="00253933"/>
    <w:rsid w:val="0027031C"/>
    <w:rsid w:val="00274A62"/>
    <w:rsid w:val="002771F9"/>
    <w:rsid w:val="00280484"/>
    <w:rsid w:val="00282B6F"/>
    <w:rsid w:val="00285105"/>
    <w:rsid w:val="002855EB"/>
    <w:rsid w:val="00287CC8"/>
    <w:rsid w:val="00290453"/>
    <w:rsid w:val="002913E8"/>
    <w:rsid w:val="0029231F"/>
    <w:rsid w:val="0029518B"/>
    <w:rsid w:val="0029611F"/>
    <w:rsid w:val="002962BD"/>
    <w:rsid w:val="002A3B49"/>
    <w:rsid w:val="002A456C"/>
    <w:rsid w:val="002A4705"/>
    <w:rsid w:val="002B1E1E"/>
    <w:rsid w:val="002B4B45"/>
    <w:rsid w:val="002C63C6"/>
    <w:rsid w:val="002C7F8A"/>
    <w:rsid w:val="002D5CBD"/>
    <w:rsid w:val="002E1DC9"/>
    <w:rsid w:val="002E2749"/>
    <w:rsid w:val="002E6E87"/>
    <w:rsid w:val="002F11CE"/>
    <w:rsid w:val="002F4797"/>
    <w:rsid w:val="002F4959"/>
    <w:rsid w:val="00302247"/>
    <w:rsid w:val="003029BD"/>
    <w:rsid w:val="0030421A"/>
    <w:rsid w:val="00311507"/>
    <w:rsid w:val="00311589"/>
    <w:rsid w:val="003139B5"/>
    <w:rsid w:val="00314DEE"/>
    <w:rsid w:val="003159E7"/>
    <w:rsid w:val="00323C29"/>
    <w:rsid w:val="00327FE5"/>
    <w:rsid w:val="00333DAD"/>
    <w:rsid w:val="00335451"/>
    <w:rsid w:val="00340B4D"/>
    <w:rsid w:val="00350081"/>
    <w:rsid w:val="00351167"/>
    <w:rsid w:val="00357755"/>
    <w:rsid w:val="00357E5F"/>
    <w:rsid w:val="00361AEB"/>
    <w:rsid w:val="00361F8D"/>
    <w:rsid w:val="00376998"/>
    <w:rsid w:val="00377538"/>
    <w:rsid w:val="00382498"/>
    <w:rsid w:val="003830BB"/>
    <w:rsid w:val="0038328B"/>
    <w:rsid w:val="003838F2"/>
    <w:rsid w:val="00385474"/>
    <w:rsid w:val="003856EA"/>
    <w:rsid w:val="0038584E"/>
    <w:rsid w:val="00387F0E"/>
    <w:rsid w:val="00392D2A"/>
    <w:rsid w:val="003A0A38"/>
    <w:rsid w:val="003A31A1"/>
    <w:rsid w:val="003A3B45"/>
    <w:rsid w:val="003A4BA1"/>
    <w:rsid w:val="003B6A0D"/>
    <w:rsid w:val="003C4856"/>
    <w:rsid w:val="003D1B44"/>
    <w:rsid w:val="003D7ED1"/>
    <w:rsid w:val="003E010A"/>
    <w:rsid w:val="003F5A5C"/>
    <w:rsid w:val="003F6EEC"/>
    <w:rsid w:val="00413243"/>
    <w:rsid w:val="00413B68"/>
    <w:rsid w:val="004142B2"/>
    <w:rsid w:val="004164CB"/>
    <w:rsid w:val="00417973"/>
    <w:rsid w:val="0042019D"/>
    <w:rsid w:val="00423776"/>
    <w:rsid w:val="0042434A"/>
    <w:rsid w:val="00426C8A"/>
    <w:rsid w:val="0042738E"/>
    <w:rsid w:val="00427812"/>
    <w:rsid w:val="004300E5"/>
    <w:rsid w:val="00431780"/>
    <w:rsid w:val="004341D1"/>
    <w:rsid w:val="00434673"/>
    <w:rsid w:val="004360C3"/>
    <w:rsid w:val="00437F28"/>
    <w:rsid w:val="00440EB0"/>
    <w:rsid w:val="00457541"/>
    <w:rsid w:val="00460D50"/>
    <w:rsid w:val="00467150"/>
    <w:rsid w:val="00477FB4"/>
    <w:rsid w:val="00481B40"/>
    <w:rsid w:val="0049044D"/>
    <w:rsid w:val="00490F4C"/>
    <w:rsid w:val="0049110A"/>
    <w:rsid w:val="00496293"/>
    <w:rsid w:val="004A25D5"/>
    <w:rsid w:val="004A4445"/>
    <w:rsid w:val="004B1B4A"/>
    <w:rsid w:val="004B5980"/>
    <w:rsid w:val="004B6548"/>
    <w:rsid w:val="004B7191"/>
    <w:rsid w:val="004C318A"/>
    <w:rsid w:val="004D2634"/>
    <w:rsid w:val="004E1D42"/>
    <w:rsid w:val="004E701A"/>
    <w:rsid w:val="004F468F"/>
    <w:rsid w:val="004F6D05"/>
    <w:rsid w:val="0050483A"/>
    <w:rsid w:val="00505BD0"/>
    <w:rsid w:val="00510846"/>
    <w:rsid w:val="00520601"/>
    <w:rsid w:val="00520946"/>
    <w:rsid w:val="005224C6"/>
    <w:rsid w:val="0052272E"/>
    <w:rsid w:val="00526C36"/>
    <w:rsid w:val="0053203B"/>
    <w:rsid w:val="00534524"/>
    <w:rsid w:val="005366BA"/>
    <w:rsid w:val="00540EF8"/>
    <w:rsid w:val="00551715"/>
    <w:rsid w:val="00560921"/>
    <w:rsid w:val="00560ABE"/>
    <w:rsid w:val="00561E40"/>
    <w:rsid w:val="00563C77"/>
    <w:rsid w:val="00570A4B"/>
    <w:rsid w:val="005710A7"/>
    <w:rsid w:val="005714B9"/>
    <w:rsid w:val="00573290"/>
    <w:rsid w:val="0057418D"/>
    <w:rsid w:val="00576038"/>
    <w:rsid w:val="005800DC"/>
    <w:rsid w:val="005808B2"/>
    <w:rsid w:val="0058691E"/>
    <w:rsid w:val="00590595"/>
    <w:rsid w:val="00590B64"/>
    <w:rsid w:val="0059464E"/>
    <w:rsid w:val="0059535C"/>
    <w:rsid w:val="005A63B4"/>
    <w:rsid w:val="005B0B39"/>
    <w:rsid w:val="005B1FE1"/>
    <w:rsid w:val="005B420F"/>
    <w:rsid w:val="005B4E83"/>
    <w:rsid w:val="005B616C"/>
    <w:rsid w:val="005C52E9"/>
    <w:rsid w:val="005C6454"/>
    <w:rsid w:val="005E49AB"/>
    <w:rsid w:val="006066B9"/>
    <w:rsid w:val="00607F52"/>
    <w:rsid w:val="00610650"/>
    <w:rsid w:val="0061121E"/>
    <w:rsid w:val="00612201"/>
    <w:rsid w:val="00613331"/>
    <w:rsid w:val="00613622"/>
    <w:rsid w:val="00614001"/>
    <w:rsid w:val="006145F6"/>
    <w:rsid w:val="00617203"/>
    <w:rsid w:val="006205C5"/>
    <w:rsid w:val="00621BF6"/>
    <w:rsid w:val="00622CB1"/>
    <w:rsid w:val="0063190E"/>
    <w:rsid w:val="00643B52"/>
    <w:rsid w:val="00644ACE"/>
    <w:rsid w:val="006471BD"/>
    <w:rsid w:val="00647DA0"/>
    <w:rsid w:val="00650104"/>
    <w:rsid w:val="006576A1"/>
    <w:rsid w:val="00676176"/>
    <w:rsid w:val="006764D8"/>
    <w:rsid w:val="00681E5B"/>
    <w:rsid w:val="00686DD9"/>
    <w:rsid w:val="00690356"/>
    <w:rsid w:val="006907FE"/>
    <w:rsid w:val="00692A5B"/>
    <w:rsid w:val="006B1AC4"/>
    <w:rsid w:val="006C19B9"/>
    <w:rsid w:val="006C778E"/>
    <w:rsid w:val="006C7890"/>
    <w:rsid w:val="006D6D54"/>
    <w:rsid w:val="006E5497"/>
    <w:rsid w:val="006F0267"/>
    <w:rsid w:val="006F25C9"/>
    <w:rsid w:val="007072BC"/>
    <w:rsid w:val="0071251D"/>
    <w:rsid w:val="00731A7C"/>
    <w:rsid w:val="00741B35"/>
    <w:rsid w:val="007467FF"/>
    <w:rsid w:val="0074747D"/>
    <w:rsid w:val="00755953"/>
    <w:rsid w:val="007627CC"/>
    <w:rsid w:val="0076445B"/>
    <w:rsid w:val="0076BD3A"/>
    <w:rsid w:val="007712A8"/>
    <w:rsid w:val="007727FC"/>
    <w:rsid w:val="007748A5"/>
    <w:rsid w:val="00776A00"/>
    <w:rsid w:val="00776B51"/>
    <w:rsid w:val="007822FE"/>
    <w:rsid w:val="00783639"/>
    <w:rsid w:val="00784D06"/>
    <w:rsid w:val="007965D1"/>
    <w:rsid w:val="00797771"/>
    <w:rsid w:val="007A1085"/>
    <w:rsid w:val="007A16E3"/>
    <w:rsid w:val="007B19CF"/>
    <w:rsid w:val="007B24CA"/>
    <w:rsid w:val="007C412D"/>
    <w:rsid w:val="007E4C18"/>
    <w:rsid w:val="007F30DA"/>
    <w:rsid w:val="007F3C7F"/>
    <w:rsid w:val="007F6FDD"/>
    <w:rsid w:val="00800C81"/>
    <w:rsid w:val="0080353A"/>
    <w:rsid w:val="008043E5"/>
    <w:rsid w:val="00806E73"/>
    <w:rsid w:val="00807786"/>
    <w:rsid w:val="00820141"/>
    <w:rsid w:val="00820965"/>
    <w:rsid w:val="00820C8A"/>
    <w:rsid w:val="00827961"/>
    <w:rsid w:val="00827F10"/>
    <w:rsid w:val="00831196"/>
    <w:rsid w:val="008313C3"/>
    <w:rsid w:val="00831776"/>
    <w:rsid w:val="00831A45"/>
    <w:rsid w:val="0083762D"/>
    <w:rsid w:val="00841B13"/>
    <w:rsid w:val="00842E44"/>
    <w:rsid w:val="00842EBE"/>
    <w:rsid w:val="00850726"/>
    <w:rsid w:val="00853FAB"/>
    <w:rsid w:val="00870006"/>
    <w:rsid w:val="00870141"/>
    <w:rsid w:val="00870B60"/>
    <w:rsid w:val="00875B28"/>
    <w:rsid w:val="00876032"/>
    <w:rsid w:val="008760C8"/>
    <w:rsid w:val="00876CB1"/>
    <w:rsid w:val="00891B69"/>
    <w:rsid w:val="00892DA0"/>
    <w:rsid w:val="008A586D"/>
    <w:rsid w:val="008A6C8B"/>
    <w:rsid w:val="008A6F38"/>
    <w:rsid w:val="008B0681"/>
    <w:rsid w:val="008B164C"/>
    <w:rsid w:val="008B7921"/>
    <w:rsid w:val="008C0175"/>
    <w:rsid w:val="008C12CC"/>
    <w:rsid w:val="008C2EF1"/>
    <w:rsid w:val="008D1E3D"/>
    <w:rsid w:val="008D1EC4"/>
    <w:rsid w:val="008D2D7A"/>
    <w:rsid w:val="008D2E9E"/>
    <w:rsid w:val="008D6656"/>
    <w:rsid w:val="008F6929"/>
    <w:rsid w:val="008F6E8C"/>
    <w:rsid w:val="0090013D"/>
    <w:rsid w:val="009019CC"/>
    <w:rsid w:val="009028C2"/>
    <w:rsid w:val="00910EB1"/>
    <w:rsid w:val="00911EAA"/>
    <w:rsid w:val="009270B2"/>
    <w:rsid w:val="00933F6C"/>
    <w:rsid w:val="00936393"/>
    <w:rsid w:val="009376BB"/>
    <w:rsid w:val="00940905"/>
    <w:rsid w:val="00941BE5"/>
    <w:rsid w:val="0094670C"/>
    <w:rsid w:val="00951B81"/>
    <w:rsid w:val="00954EA0"/>
    <w:rsid w:val="009614CB"/>
    <w:rsid w:val="009651E5"/>
    <w:rsid w:val="00965FFF"/>
    <w:rsid w:val="00966CA7"/>
    <w:rsid w:val="009738E6"/>
    <w:rsid w:val="00975203"/>
    <w:rsid w:val="00985755"/>
    <w:rsid w:val="0098585E"/>
    <w:rsid w:val="00986279"/>
    <w:rsid w:val="009866E1"/>
    <w:rsid w:val="009909C7"/>
    <w:rsid w:val="009959E7"/>
    <w:rsid w:val="009A2681"/>
    <w:rsid w:val="009A5677"/>
    <w:rsid w:val="009A700C"/>
    <w:rsid w:val="009B0FD7"/>
    <w:rsid w:val="009B46F8"/>
    <w:rsid w:val="009B5CEA"/>
    <w:rsid w:val="009C1351"/>
    <w:rsid w:val="009C6927"/>
    <w:rsid w:val="009C6CA6"/>
    <w:rsid w:val="009D46B4"/>
    <w:rsid w:val="009E12C7"/>
    <w:rsid w:val="009E2B56"/>
    <w:rsid w:val="009E349B"/>
    <w:rsid w:val="009E65E8"/>
    <w:rsid w:val="009F0FF0"/>
    <w:rsid w:val="009F4289"/>
    <w:rsid w:val="009F706D"/>
    <w:rsid w:val="009F745A"/>
    <w:rsid w:val="00A0107D"/>
    <w:rsid w:val="00A02FF6"/>
    <w:rsid w:val="00A03F64"/>
    <w:rsid w:val="00A10680"/>
    <w:rsid w:val="00A11051"/>
    <w:rsid w:val="00A20AEF"/>
    <w:rsid w:val="00A21DCE"/>
    <w:rsid w:val="00A26655"/>
    <w:rsid w:val="00A27EAC"/>
    <w:rsid w:val="00A407CB"/>
    <w:rsid w:val="00A40E1E"/>
    <w:rsid w:val="00A43DAA"/>
    <w:rsid w:val="00A62F5E"/>
    <w:rsid w:val="00A642A8"/>
    <w:rsid w:val="00A735AD"/>
    <w:rsid w:val="00A7A345"/>
    <w:rsid w:val="00A808CD"/>
    <w:rsid w:val="00A81A2F"/>
    <w:rsid w:val="00A90142"/>
    <w:rsid w:val="00A91F16"/>
    <w:rsid w:val="00A93C3A"/>
    <w:rsid w:val="00A962DE"/>
    <w:rsid w:val="00AA25EF"/>
    <w:rsid w:val="00AB7EA7"/>
    <w:rsid w:val="00AC1294"/>
    <w:rsid w:val="00AD0248"/>
    <w:rsid w:val="00AD0EC9"/>
    <w:rsid w:val="00AD4393"/>
    <w:rsid w:val="00AFE978"/>
    <w:rsid w:val="00B037D6"/>
    <w:rsid w:val="00B069F4"/>
    <w:rsid w:val="00B345C4"/>
    <w:rsid w:val="00B36629"/>
    <w:rsid w:val="00B4465C"/>
    <w:rsid w:val="00B47056"/>
    <w:rsid w:val="00B52DC4"/>
    <w:rsid w:val="00B531CE"/>
    <w:rsid w:val="00B553B8"/>
    <w:rsid w:val="00B6644F"/>
    <w:rsid w:val="00B811C1"/>
    <w:rsid w:val="00B8234D"/>
    <w:rsid w:val="00B923E6"/>
    <w:rsid w:val="00B93CB5"/>
    <w:rsid w:val="00B9436B"/>
    <w:rsid w:val="00B94E3B"/>
    <w:rsid w:val="00B9680C"/>
    <w:rsid w:val="00BA4645"/>
    <w:rsid w:val="00BA4B66"/>
    <w:rsid w:val="00BA549B"/>
    <w:rsid w:val="00BA6E83"/>
    <w:rsid w:val="00BA7138"/>
    <w:rsid w:val="00BB70EC"/>
    <w:rsid w:val="00BC3B44"/>
    <w:rsid w:val="00BC5BCC"/>
    <w:rsid w:val="00BC6EA4"/>
    <w:rsid w:val="00BD693F"/>
    <w:rsid w:val="00C022AB"/>
    <w:rsid w:val="00C12272"/>
    <w:rsid w:val="00C14D2D"/>
    <w:rsid w:val="00C163F8"/>
    <w:rsid w:val="00C24C02"/>
    <w:rsid w:val="00C3351D"/>
    <w:rsid w:val="00C3794D"/>
    <w:rsid w:val="00C524B7"/>
    <w:rsid w:val="00C5305E"/>
    <w:rsid w:val="00C5376D"/>
    <w:rsid w:val="00C57B58"/>
    <w:rsid w:val="00C61FFA"/>
    <w:rsid w:val="00C62569"/>
    <w:rsid w:val="00C65E6B"/>
    <w:rsid w:val="00C66EF6"/>
    <w:rsid w:val="00C72E59"/>
    <w:rsid w:val="00C73514"/>
    <w:rsid w:val="00C74395"/>
    <w:rsid w:val="00C83F7C"/>
    <w:rsid w:val="00C85700"/>
    <w:rsid w:val="00C85D77"/>
    <w:rsid w:val="00C85D8B"/>
    <w:rsid w:val="00C92E5A"/>
    <w:rsid w:val="00C93435"/>
    <w:rsid w:val="00C946D5"/>
    <w:rsid w:val="00CA26CE"/>
    <w:rsid w:val="00CA5444"/>
    <w:rsid w:val="00CB142A"/>
    <w:rsid w:val="00CC0E71"/>
    <w:rsid w:val="00CC1E3C"/>
    <w:rsid w:val="00CC4907"/>
    <w:rsid w:val="00CC70A1"/>
    <w:rsid w:val="00CD0B9C"/>
    <w:rsid w:val="00CD7618"/>
    <w:rsid w:val="00CE16E8"/>
    <w:rsid w:val="00CE67CE"/>
    <w:rsid w:val="00CE684D"/>
    <w:rsid w:val="00CF1483"/>
    <w:rsid w:val="00CF6871"/>
    <w:rsid w:val="00CF7211"/>
    <w:rsid w:val="00CF7BBB"/>
    <w:rsid w:val="00D0661F"/>
    <w:rsid w:val="00D177E4"/>
    <w:rsid w:val="00D17F72"/>
    <w:rsid w:val="00D21A3B"/>
    <w:rsid w:val="00D21C08"/>
    <w:rsid w:val="00D250BC"/>
    <w:rsid w:val="00D2761A"/>
    <w:rsid w:val="00D33B8B"/>
    <w:rsid w:val="00D34723"/>
    <w:rsid w:val="00D34C20"/>
    <w:rsid w:val="00D40392"/>
    <w:rsid w:val="00D42798"/>
    <w:rsid w:val="00D43507"/>
    <w:rsid w:val="00D50EFC"/>
    <w:rsid w:val="00D54E2B"/>
    <w:rsid w:val="00D576B0"/>
    <w:rsid w:val="00D60093"/>
    <w:rsid w:val="00D7657E"/>
    <w:rsid w:val="00D76645"/>
    <w:rsid w:val="00D80C31"/>
    <w:rsid w:val="00D912CF"/>
    <w:rsid w:val="00D97385"/>
    <w:rsid w:val="00DA0590"/>
    <w:rsid w:val="00DA3152"/>
    <w:rsid w:val="00DA4463"/>
    <w:rsid w:val="00DB6149"/>
    <w:rsid w:val="00DC33D1"/>
    <w:rsid w:val="00DC4C26"/>
    <w:rsid w:val="00DD23A1"/>
    <w:rsid w:val="00DD7BE8"/>
    <w:rsid w:val="00DE0A99"/>
    <w:rsid w:val="00DE1D10"/>
    <w:rsid w:val="00DE2864"/>
    <w:rsid w:val="00DF1423"/>
    <w:rsid w:val="00DF24D3"/>
    <w:rsid w:val="00DF2851"/>
    <w:rsid w:val="00DF2AFF"/>
    <w:rsid w:val="00DF4F93"/>
    <w:rsid w:val="00E039A3"/>
    <w:rsid w:val="00E03CF0"/>
    <w:rsid w:val="00E05B89"/>
    <w:rsid w:val="00E11292"/>
    <w:rsid w:val="00E13CF0"/>
    <w:rsid w:val="00E17302"/>
    <w:rsid w:val="00E2343D"/>
    <w:rsid w:val="00E24BB6"/>
    <w:rsid w:val="00E30ABF"/>
    <w:rsid w:val="00E30BDD"/>
    <w:rsid w:val="00E30E1C"/>
    <w:rsid w:val="00E421DF"/>
    <w:rsid w:val="00E55D8D"/>
    <w:rsid w:val="00E628F7"/>
    <w:rsid w:val="00E6733E"/>
    <w:rsid w:val="00E70B1E"/>
    <w:rsid w:val="00E74C92"/>
    <w:rsid w:val="00E75F1B"/>
    <w:rsid w:val="00E774ED"/>
    <w:rsid w:val="00E77C4D"/>
    <w:rsid w:val="00E8043F"/>
    <w:rsid w:val="00E80914"/>
    <w:rsid w:val="00E81F8C"/>
    <w:rsid w:val="00E83985"/>
    <w:rsid w:val="00E91F35"/>
    <w:rsid w:val="00E96165"/>
    <w:rsid w:val="00EA6476"/>
    <w:rsid w:val="00EA69FB"/>
    <w:rsid w:val="00EB0559"/>
    <w:rsid w:val="00EB3167"/>
    <w:rsid w:val="00EB4375"/>
    <w:rsid w:val="00EC2A59"/>
    <w:rsid w:val="00EC2BD4"/>
    <w:rsid w:val="00ED0118"/>
    <w:rsid w:val="00ED0B12"/>
    <w:rsid w:val="00ED452C"/>
    <w:rsid w:val="00ED5853"/>
    <w:rsid w:val="00ED6CEB"/>
    <w:rsid w:val="00F07041"/>
    <w:rsid w:val="00F075E4"/>
    <w:rsid w:val="00F10D08"/>
    <w:rsid w:val="00F120B3"/>
    <w:rsid w:val="00F1663F"/>
    <w:rsid w:val="00F17FD5"/>
    <w:rsid w:val="00F21BC8"/>
    <w:rsid w:val="00F237E5"/>
    <w:rsid w:val="00F23AB9"/>
    <w:rsid w:val="00F24848"/>
    <w:rsid w:val="00F27F74"/>
    <w:rsid w:val="00F32C8F"/>
    <w:rsid w:val="00F431E8"/>
    <w:rsid w:val="00F46983"/>
    <w:rsid w:val="00F47CF9"/>
    <w:rsid w:val="00F533FF"/>
    <w:rsid w:val="00F5521D"/>
    <w:rsid w:val="00F5578F"/>
    <w:rsid w:val="00F56584"/>
    <w:rsid w:val="00F639B7"/>
    <w:rsid w:val="00F6481C"/>
    <w:rsid w:val="00F7288B"/>
    <w:rsid w:val="00F80FE9"/>
    <w:rsid w:val="00F8284D"/>
    <w:rsid w:val="00F83052"/>
    <w:rsid w:val="00F860F2"/>
    <w:rsid w:val="00F86939"/>
    <w:rsid w:val="00F9170E"/>
    <w:rsid w:val="00F92615"/>
    <w:rsid w:val="00F9392D"/>
    <w:rsid w:val="00F96157"/>
    <w:rsid w:val="00F97EE4"/>
    <w:rsid w:val="00FA174D"/>
    <w:rsid w:val="00FA2602"/>
    <w:rsid w:val="00FB1C2E"/>
    <w:rsid w:val="00FB204A"/>
    <w:rsid w:val="00FB2E63"/>
    <w:rsid w:val="00FB348D"/>
    <w:rsid w:val="00FB3F5D"/>
    <w:rsid w:val="00FB51B2"/>
    <w:rsid w:val="00FB5F15"/>
    <w:rsid w:val="00FB7AE1"/>
    <w:rsid w:val="00FC3355"/>
    <w:rsid w:val="00FD2460"/>
    <w:rsid w:val="00FD3F99"/>
    <w:rsid w:val="00FE74F0"/>
    <w:rsid w:val="00FF14A6"/>
    <w:rsid w:val="00FF4BE9"/>
    <w:rsid w:val="00FF6BA3"/>
    <w:rsid w:val="00FF6E59"/>
    <w:rsid w:val="019CE731"/>
    <w:rsid w:val="01AAEBCD"/>
    <w:rsid w:val="03B38B5D"/>
    <w:rsid w:val="04508F55"/>
    <w:rsid w:val="05113019"/>
    <w:rsid w:val="0681FDAB"/>
    <w:rsid w:val="07936BA4"/>
    <w:rsid w:val="08AD96B3"/>
    <w:rsid w:val="09B74409"/>
    <w:rsid w:val="0A3188B2"/>
    <w:rsid w:val="0BBBD76D"/>
    <w:rsid w:val="0BCD8B3E"/>
    <w:rsid w:val="0D107AC7"/>
    <w:rsid w:val="0D37E024"/>
    <w:rsid w:val="0E20D21E"/>
    <w:rsid w:val="0E32A071"/>
    <w:rsid w:val="0E643011"/>
    <w:rsid w:val="0F4AE82D"/>
    <w:rsid w:val="0F728C17"/>
    <w:rsid w:val="10044C07"/>
    <w:rsid w:val="10D6EA70"/>
    <w:rsid w:val="11F9F888"/>
    <w:rsid w:val="124F35E0"/>
    <w:rsid w:val="12D981F2"/>
    <w:rsid w:val="13221F95"/>
    <w:rsid w:val="1426DCC4"/>
    <w:rsid w:val="146354CA"/>
    <w:rsid w:val="14CA380D"/>
    <w:rsid w:val="155A5CE5"/>
    <w:rsid w:val="157EA6EE"/>
    <w:rsid w:val="15E07F4C"/>
    <w:rsid w:val="174C1110"/>
    <w:rsid w:val="17DEB117"/>
    <w:rsid w:val="186CA7A1"/>
    <w:rsid w:val="193A0B23"/>
    <w:rsid w:val="1BE4F036"/>
    <w:rsid w:val="1C5371DC"/>
    <w:rsid w:val="1C6053D5"/>
    <w:rsid w:val="1DF8D192"/>
    <w:rsid w:val="1F08C1FF"/>
    <w:rsid w:val="1F54A4FB"/>
    <w:rsid w:val="1FBC3B07"/>
    <w:rsid w:val="1FF13610"/>
    <w:rsid w:val="20ECC3A3"/>
    <w:rsid w:val="2405E471"/>
    <w:rsid w:val="240C42D1"/>
    <w:rsid w:val="244DD503"/>
    <w:rsid w:val="24A2F4AA"/>
    <w:rsid w:val="25D21C92"/>
    <w:rsid w:val="25D9F7EC"/>
    <w:rsid w:val="26B8B2B5"/>
    <w:rsid w:val="27B73EBF"/>
    <w:rsid w:val="27BC188D"/>
    <w:rsid w:val="27F668FC"/>
    <w:rsid w:val="28382739"/>
    <w:rsid w:val="292626E0"/>
    <w:rsid w:val="294FDEEE"/>
    <w:rsid w:val="298E25FD"/>
    <w:rsid w:val="29DD02CC"/>
    <w:rsid w:val="2AB52445"/>
    <w:rsid w:val="2B5A6614"/>
    <w:rsid w:val="2D4BA59D"/>
    <w:rsid w:val="2D5C2CEB"/>
    <w:rsid w:val="2DABC4C3"/>
    <w:rsid w:val="2E938352"/>
    <w:rsid w:val="306ACC64"/>
    <w:rsid w:val="30781A6E"/>
    <w:rsid w:val="30EE4D52"/>
    <w:rsid w:val="326B3F54"/>
    <w:rsid w:val="332EC730"/>
    <w:rsid w:val="34BCB0D1"/>
    <w:rsid w:val="34C2DBC8"/>
    <w:rsid w:val="358704C0"/>
    <w:rsid w:val="36AC1493"/>
    <w:rsid w:val="36B7C0FC"/>
    <w:rsid w:val="37055776"/>
    <w:rsid w:val="380F8F2B"/>
    <w:rsid w:val="3940F281"/>
    <w:rsid w:val="39492C7F"/>
    <w:rsid w:val="39BD32AA"/>
    <w:rsid w:val="3AF59A34"/>
    <w:rsid w:val="3B604C4C"/>
    <w:rsid w:val="3C634811"/>
    <w:rsid w:val="3C736F97"/>
    <w:rsid w:val="3C8FE4C7"/>
    <w:rsid w:val="3CCF066F"/>
    <w:rsid w:val="3E841006"/>
    <w:rsid w:val="3EA6F28C"/>
    <w:rsid w:val="40C7D1FB"/>
    <w:rsid w:val="40DF3677"/>
    <w:rsid w:val="41B4F195"/>
    <w:rsid w:val="4214A8E4"/>
    <w:rsid w:val="42D73229"/>
    <w:rsid w:val="44B51561"/>
    <w:rsid w:val="457861A6"/>
    <w:rsid w:val="45A71AA6"/>
    <w:rsid w:val="460695C5"/>
    <w:rsid w:val="46744D27"/>
    <w:rsid w:val="468FBAA8"/>
    <w:rsid w:val="48A768FA"/>
    <w:rsid w:val="48B79507"/>
    <w:rsid w:val="48D3F3FC"/>
    <w:rsid w:val="498D150D"/>
    <w:rsid w:val="4C5E0464"/>
    <w:rsid w:val="4CBECE60"/>
    <w:rsid w:val="4E4EAD5E"/>
    <w:rsid w:val="4EF26EDB"/>
    <w:rsid w:val="4EF5C50A"/>
    <w:rsid w:val="4F48C83F"/>
    <w:rsid w:val="51C0E489"/>
    <w:rsid w:val="52D97185"/>
    <w:rsid w:val="533231C2"/>
    <w:rsid w:val="53BB879A"/>
    <w:rsid w:val="556E51C0"/>
    <w:rsid w:val="55EED87F"/>
    <w:rsid w:val="5680A8BC"/>
    <w:rsid w:val="56AAFE24"/>
    <w:rsid w:val="576DEC45"/>
    <w:rsid w:val="58807F3E"/>
    <w:rsid w:val="588D61A8"/>
    <w:rsid w:val="58B3A9DB"/>
    <w:rsid w:val="594929CC"/>
    <w:rsid w:val="59514BC0"/>
    <w:rsid w:val="59E1C968"/>
    <w:rsid w:val="5A2ED44E"/>
    <w:rsid w:val="5A704229"/>
    <w:rsid w:val="5AECC50A"/>
    <w:rsid w:val="5C62D840"/>
    <w:rsid w:val="5F48550A"/>
    <w:rsid w:val="5F8B4AF3"/>
    <w:rsid w:val="6164F2F9"/>
    <w:rsid w:val="620C5535"/>
    <w:rsid w:val="62D89179"/>
    <w:rsid w:val="6386C8F5"/>
    <w:rsid w:val="639709D9"/>
    <w:rsid w:val="63B60754"/>
    <w:rsid w:val="645102A8"/>
    <w:rsid w:val="645E28B4"/>
    <w:rsid w:val="64725F93"/>
    <w:rsid w:val="650CB60D"/>
    <w:rsid w:val="652F9B71"/>
    <w:rsid w:val="65773322"/>
    <w:rsid w:val="699927C1"/>
    <w:rsid w:val="6B0C4EB8"/>
    <w:rsid w:val="6B83CB30"/>
    <w:rsid w:val="6BF02BAB"/>
    <w:rsid w:val="6D4C0CF6"/>
    <w:rsid w:val="6D805C4D"/>
    <w:rsid w:val="6ECEA5A2"/>
    <w:rsid w:val="6FD7F3F6"/>
    <w:rsid w:val="720C0365"/>
    <w:rsid w:val="72137E46"/>
    <w:rsid w:val="75085D26"/>
    <w:rsid w:val="7551A3B3"/>
    <w:rsid w:val="7604186D"/>
    <w:rsid w:val="77D5D077"/>
    <w:rsid w:val="7819D253"/>
    <w:rsid w:val="79C01433"/>
    <w:rsid w:val="7B1205AF"/>
    <w:rsid w:val="7BD756AC"/>
    <w:rsid w:val="7C0F19E6"/>
    <w:rsid w:val="7C719443"/>
    <w:rsid w:val="7E5239C2"/>
    <w:rsid w:val="7E6A1931"/>
    <w:rsid w:val="7F4F342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C45C9"/>
  <w15:docId w15:val="{F1A39F35-9C82-421D-BAD6-62E334BA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94A"/>
  </w:style>
  <w:style w:type="paragraph" w:styleId="Heading1">
    <w:name w:val="heading 1"/>
    <w:basedOn w:val="Normal"/>
    <w:next w:val="Normal"/>
    <w:uiPriority w:val="9"/>
    <w:qFormat/>
    <w:rsid w:val="000B094A"/>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rsid w:val="000B094A"/>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rsid w:val="000B094A"/>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rsid w:val="000B094A"/>
    <w:pPr>
      <w:keepNext/>
      <w:keepLines/>
      <w:spacing w:before="80" w:after="40"/>
      <w:outlineLvl w:val="3"/>
    </w:pPr>
    <w:rPr>
      <w:i/>
      <w:color w:val="0F4761"/>
    </w:rPr>
  </w:style>
  <w:style w:type="paragraph" w:styleId="Heading5">
    <w:name w:val="heading 5"/>
    <w:basedOn w:val="Normal"/>
    <w:next w:val="Normal"/>
    <w:uiPriority w:val="9"/>
    <w:semiHidden/>
    <w:unhideWhenUsed/>
    <w:qFormat/>
    <w:rsid w:val="000B094A"/>
    <w:pPr>
      <w:keepNext/>
      <w:keepLines/>
      <w:spacing w:before="80" w:after="40"/>
      <w:outlineLvl w:val="4"/>
    </w:pPr>
    <w:rPr>
      <w:color w:val="0F4761"/>
    </w:rPr>
  </w:style>
  <w:style w:type="paragraph" w:styleId="Heading6">
    <w:name w:val="heading 6"/>
    <w:basedOn w:val="Normal"/>
    <w:next w:val="Normal"/>
    <w:uiPriority w:val="9"/>
    <w:semiHidden/>
    <w:unhideWhenUsed/>
    <w:qFormat/>
    <w:rsid w:val="000B094A"/>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B094A"/>
    <w:pPr>
      <w:spacing w:after="80" w:line="240" w:lineRule="auto"/>
    </w:pPr>
    <w:rPr>
      <w:rFonts w:ascii="Play" w:eastAsia="Play" w:hAnsi="Play" w:cs="Play"/>
      <w:sz w:val="56"/>
      <w:szCs w:val="56"/>
    </w:rPr>
  </w:style>
  <w:style w:type="paragraph" w:styleId="Subtitle">
    <w:name w:val="Subtitle"/>
    <w:basedOn w:val="Normal"/>
    <w:next w:val="Normal"/>
    <w:uiPriority w:val="11"/>
    <w:qFormat/>
    <w:rsid w:val="000B094A"/>
    <w:rPr>
      <w:color w:val="595959"/>
      <w:sz w:val="28"/>
      <w:szCs w:val="28"/>
    </w:rPr>
  </w:style>
  <w:style w:type="table" w:customStyle="1" w:styleId="a">
    <w:basedOn w:val="TableNormal"/>
    <w:rsid w:val="000B094A"/>
    <w:pPr>
      <w:spacing w:after="0" w:line="240" w:lineRule="auto"/>
    </w:pPr>
    <w:tblPr>
      <w:tblStyleRowBandSize w:val="1"/>
      <w:tblStyleColBandSize w:val="1"/>
    </w:tblPr>
  </w:style>
  <w:style w:type="table" w:customStyle="1" w:styleId="a0">
    <w:basedOn w:val="TableNormal"/>
    <w:rsid w:val="000B094A"/>
    <w:pPr>
      <w:spacing w:after="0" w:line="240" w:lineRule="auto"/>
    </w:pPr>
    <w:tblPr>
      <w:tblStyleRowBandSize w:val="1"/>
      <w:tblStyleColBandSize w:val="1"/>
    </w:tblPr>
  </w:style>
  <w:style w:type="paragraph" w:styleId="Header">
    <w:name w:val="header"/>
    <w:basedOn w:val="Normal"/>
    <w:link w:val="HeaderChar"/>
    <w:uiPriority w:val="99"/>
    <w:unhideWhenUsed/>
    <w:rsid w:val="00D27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61A"/>
  </w:style>
  <w:style w:type="paragraph" w:styleId="Footer">
    <w:name w:val="footer"/>
    <w:basedOn w:val="Normal"/>
    <w:link w:val="FooterChar"/>
    <w:uiPriority w:val="99"/>
    <w:unhideWhenUsed/>
    <w:rsid w:val="00D27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61A"/>
  </w:style>
  <w:style w:type="character" w:styleId="CommentReference">
    <w:name w:val="annotation reference"/>
    <w:basedOn w:val="DefaultParagraphFont"/>
    <w:uiPriority w:val="99"/>
    <w:semiHidden/>
    <w:unhideWhenUsed/>
    <w:rsid w:val="0057418D"/>
    <w:rPr>
      <w:sz w:val="16"/>
      <w:szCs w:val="16"/>
    </w:rPr>
  </w:style>
  <w:style w:type="paragraph" w:styleId="CommentText">
    <w:name w:val="annotation text"/>
    <w:basedOn w:val="Normal"/>
    <w:link w:val="CommentTextChar"/>
    <w:uiPriority w:val="99"/>
    <w:unhideWhenUsed/>
    <w:rsid w:val="0057418D"/>
    <w:pPr>
      <w:spacing w:line="240" w:lineRule="auto"/>
    </w:pPr>
    <w:rPr>
      <w:sz w:val="20"/>
      <w:szCs w:val="20"/>
    </w:rPr>
  </w:style>
  <w:style w:type="character" w:customStyle="1" w:styleId="CommentTextChar">
    <w:name w:val="Comment Text Char"/>
    <w:basedOn w:val="DefaultParagraphFont"/>
    <w:link w:val="CommentText"/>
    <w:uiPriority w:val="99"/>
    <w:rsid w:val="0057418D"/>
    <w:rPr>
      <w:sz w:val="20"/>
      <w:szCs w:val="20"/>
    </w:rPr>
  </w:style>
  <w:style w:type="paragraph" w:styleId="CommentSubject">
    <w:name w:val="annotation subject"/>
    <w:basedOn w:val="CommentText"/>
    <w:next w:val="CommentText"/>
    <w:link w:val="CommentSubjectChar"/>
    <w:uiPriority w:val="99"/>
    <w:semiHidden/>
    <w:unhideWhenUsed/>
    <w:rsid w:val="0057418D"/>
    <w:rPr>
      <w:b/>
      <w:bCs/>
    </w:rPr>
  </w:style>
  <w:style w:type="character" w:customStyle="1" w:styleId="CommentSubjectChar">
    <w:name w:val="Comment Subject Char"/>
    <w:basedOn w:val="CommentTextChar"/>
    <w:link w:val="CommentSubject"/>
    <w:uiPriority w:val="99"/>
    <w:semiHidden/>
    <w:rsid w:val="0057418D"/>
    <w:rPr>
      <w:b/>
      <w:bCs/>
      <w:sz w:val="20"/>
      <w:szCs w:val="20"/>
    </w:rPr>
  </w:style>
  <w:style w:type="character" w:customStyle="1" w:styleId="Mention1">
    <w:name w:val="Mention1"/>
    <w:basedOn w:val="DefaultParagraphFont"/>
    <w:uiPriority w:val="99"/>
    <w:unhideWhenUsed/>
    <w:rsid w:val="0057418D"/>
    <w:rPr>
      <w:color w:val="2B579A"/>
      <w:shd w:val="clear" w:color="auto" w:fill="E1DFDD"/>
    </w:rPr>
  </w:style>
  <w:style w:type="paragraph" w:customStyle="1" w:styleId="Default">
    <w:name w:val="Default"/>
    <w:rsid w:val="00314DEE"/>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332EC730"/>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93CB5"/>
    <w:pPr>
      <w:spacing w:after="0" w:line="240" w:lineRule="auto"/>
    </w:pPr>
  </w:style>
  <w:style w:type="paragraph" w:styleId="BalloonText">
    <w:name w:val="Balloon Text"/>
    <w:basedOn w:val="Normal"/>
    <w:link w:val="BalloonTextChar"/>
    <w:uiPriority w:val="99"/>
    <w:semiHidden/>
    <w:unhideWhenUsed/>
    <w:rsid w:val="00180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2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26729">
      <w:bodyDiv w:val="1"/>
      <w:marLeft w:val="0"/>
      <w:marRight w:val="0"/>
      <w:marTop w:val="0"/>
      <w:marBottom w:val="0"/>
      <w:divBdr>
        <w:top w:val="none" w:sz="0" w:space="0" w:color="auto"/>
        <w:left w:val="none" w:sz="0" w:space="0" w:color="auto"/>
        <w:bottom w:val="none" w:sz="0" w:space="0" w:color="auto"/>
        <w:right w:val="none" w:sz="0" w:space="0" w:color="auto"/>
      </w:divBdr>
    </w:div>
    <w:div w:id="1167675258">
      <w:bodyDiv w:val="1"/>
      <w:marLeft w:val="0"/>
      <w:marRight w:val="0"/>
      <w:marTop w:val="0"/>
      <w:marBottom w:val="0"/>
      <w:divBdr>
        <w:top w:val="none" w:sz="0" w:space="0" w:color="auto"/>
        <w:left w:val="none" w:sz="0" w:space="0" w:color="auto"/>
        <w:bottom w:val="none" w:sz="0" w:space="0" w:color="auto"/>
        <w:right w:val="none" w:sz="0" w:space="0" w:color="auto"/>
      </w:divBdr>
    </w:div>
    <w:div w:id="1511143754">
      <w:bodyDiv w:val="1"/>
      <w:marLeft w:val="0"/>
      <w:marRight w:val="0"/>
      <w:marTop w:val="0"/>
      <w:marBottom w:val="0"/>
      <w:divBdr>
        <w:top w:val="none" w:sz="0" w:space="0" w:color="auto"/>
        <w:left w:val="none" w:sz="0" w:space="0" w:color="auto"/>
        <w:bottom w:val="none" w:sz="0" w:space="0" w:color="auto"/>
        <w:right w:val="none" w:sz="0" w:space="0" w:color="auto"/>
      </w:divBdr>
    </w:div>
    <w:div w:id="1947686201">
      <w:bodyDiv w:val="1"/>
      <w:marLeft w:val="0"/>
      <w:marRight w:val="0"/>
      <w:marTop w:val="0"/>
      <w:marBottom w:val="0"/>
      <w:divBdr>
        <w:top w:val="none" w:sz="0" w:space="0" w:color="auto"/>
        <w:left w:val="none" w:sz="0" w:space="0" w:color="auto"/>
        <w:bottom w:val="none" w:sz="0" w:space="0" w:color="auto"/>
        <w:right w:val="none" w:sz="0" w:space="0" w:color="auto"/>
      </w:divBdr>
    </w:div>
    <w:div w:id="2093119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s.education.gov.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2868</Words>
  <Characters>16350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Srija Guttula (IN)</cp:lastModifiedBy>
  <cp:revision>2</cp:revision>
  <dcterms:created xsi:type="dcterms:W3CDTF">2026-05-05T05:44:00Z</dcterms:created>
  <dcterms:modified xsi:type="dcterms:W3CDTF">2026-05-05T05:44:00Z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41ea955f1764588bc2c70727845f7e168013d66b7a05c0e85e41fdcdd372ce8b</vt:lpwstr>
  </property>
</Properties>
</file>